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lang w:val="en-US" w:eastAsia="zh-CN"/>
        </w:rPr>
      </w:pPr>
    </w:p>
    <w:p>
      <w:pPr>
        <w:keepNext w:val="0"/>
        <w:keepLines w:val="0"/>
        <w:pageBreakBefore w:val="0"/>
        <w:widowControl/>
        <w:kinsoku/>
        <w:wordWrap/>
        <w:overflowPunct/>
        <w:topLinePunct w:val="0"/>
        <w:autoSpaceDE w:val="0"/>
        <w:autoSpaceDN w:val="0"/>
        <w:bidi w:val="0"/>
        <w:adjustRightInd w:val="0"/>
        <w:snapToGrid/>
        <w:spacing w:line="600" w:lineRule="exact"/>
        <w:jc w:val="center"/>
        <w:textAlignment w:val="baseline"/>
        <w:rPr>
          <w:rFonts w:hint="default" w:ascii="Times New Roman" w:hAnsi="Times New Roman" w:eastAsia="方正小标宋简体" w:cs="Times New Roman"/>
          <w:snapToGrid w:val="0"/>
          <w:color w:val="auto"/>
          <w:kern w:val="0"/>
          <w:sz w:val="44"/>
          <w:szCs w:val="44"/>
          <w:lang w:eastAsia="zh-CN"/>
        </w:rPr>
      </w:pPr>
      <w:bookmarkStart w:id="0" w:name="OLE_LINK12"/>
      <w:r>
        <w:rPr>
          <w:rFonts w:hint="default" w:ascii="Times New Roman" w:hAnsi="Times New Roman" w:eastAsia="方正小标宋简体" w:cs="Times New Roman"/>
          <w:snapToGrid w:val="0"/>
          <w:color w:val="auto"/>
          <w:kern w:val="0"/>
          <w:sz w:val="44"/>
          <w:szCs w:val="44"/>
          <w:lang w:eastAsia="zh-CN"/>
        </w:rPr>
        <w:t>关于举办福建省第一届“闽盾杯”网络安全</w:t>
      </w:r>
    </w:p>
    <w:p>
      <w:pPr>
        <w:keepNext w:val="0"/>
        <w:keepLines w:val="0"/>
        <w:pageBreakBefore w:val="0"/>
        <w:widowControl/>
        <w:kinsoku/>
        <w:wordWrap/>
        <w:overflowPunct/>
        <w:topLinePunct w:val="0"/>
        <w:autoSpaceDE w:val="0"/>
        <w:autoSpaceDN w:val="0"/>
        <w:bidi w:val="0"/>
        <w:adjustRightInd w:val="0"/>
        <w:snapToGrid/>
        <w:spacing w:line="600" w:lineRule="exact"/>
        <w:jc w:val="center"/>
        <w:textAlignment w:val="baseline"/>
        <w:rPr>
          <w:rFonts w:hint="default" w:ascii="Times New Roman" w:hAnsi="Times New Roman" w:eastAsia="方正小标宋简体" w:cs="Times New Roman"/>
          <w:snapToGrid w:val="0"/>
          <w:color w:val="auto"/>
          <w:kern w:val="0"/>
          <w:sz w:val="44"/>
          <w:szCs w:val="44"/>
          <w:lang w:eastAsia="zh-CN"/>
        </w:rPr>
      </w:pPr>
      <w:r>
        <w:rPr>
          <w:rFonts w:hint="default" w:ascii="Times New Roman" w:hAnsi="Times New Roman" w:eastAsia="方正小标宋简体" w:cs="Times New Roman"/>
          <w:snapToGrid w:val="0"/>
          <w:color w:val="auto"/>
          <w:kern w:val="0"/>
          <w:sz w:val="44"/>
          <w:szCs w:val="44"/>
          <w:lang w:eastAsia="zh-CN"/>
        </w:rPr>
        <w:t>职业技能竞赛的通知</w:t>
      </w:r>
    </w:p>
    <w:p>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baseline"/>
        <w:rPr>
          <w:rFonts w:hint="default" w:ascii="Times New Roman" w:hAnsi="Times New Roman" w:eastAsia="方正小标宋简体" w:cs="Times New Roman"/>
          <w:snapToGrid/>
          <w:color w:val="auto"/>
          <w:kern w:val="2"/>
          <w:sz w:val="44"/>
          <w:szCs w:val="44"/>
          <w:lang w:eastAsia="zh-CN"/>
        </w:rPr>
      </w:pPr>
    </w:p>
    <w:p>
      <w:pPr>
        <w:keepNext w:val="0"/>
        <w:keepLines w:val="0"/>
        <w:pageBreakBefore w:val="0"/>
        <w:widowControl/>
        <w:kinsoku/>
        <w:wordWrap/>
        <w:overflowPunct/>
        <w:topLinePunct w:val="0"/>
        <w:autoSpaceDE w:val="0"/>
        <w:autoSpaceDN w:val="0"/>
        <w:bidi w:val="0"/>
        <w:adjustRightInd w:val="0"/>
        <w:snapToGrid/>
        <w:spacing w:line="240" w:lineRule="auto"/>
        <w:jc w:val="both"/>
        <w:textAlignment w:val="baseline"/>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各设区市委网信办、人力资源和社会保障局、总工会、团委，平潭综合实验区党工委网信办、党群工作部、团委，各相关单位：</w:t>
      </w:r>
    </w:p>
    <w:p>
      <w:pPr>
        <w:keepNext w:val="0"/>
        <w:keepLines w:val="0"/>
        <w:pageBreakBefore w:val="0"/>
        <w:widowControl w:val="0"/>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为深入贯彻落实习近平总书记关于网络强国的重要思想，切实加强我省网络安全人才队伍建设，提升网络安全防护与应急处置实战能力，中共福建省委网信办、福建省人力资源和社会保障厅、福建省总工会、共青团福建省委联合举办福建省第一届“闽盾杯”网络安全职业技能竞赛。有关事项通知如下：</w:t>
      </w:r>
    </w:p>
    <w:p>
      <w:pPr>
        <w:keepNext w:val="0"/>
        <w:keepLines w:val="0"/>
        <w:pageBreakBefore w:val="0"/>
        <w:widowControl w:val="0"/>
        <w:kinsoku/>
        <w:wordWrap/>
        <w:overflowPunct/>
        <w:topLinePunct w:val="0"/>
        <w:autoSpaceDE w:val="0"/>
        <w:autoSpaceDN w:val="0"/>
        <w:bidi w:val="0"/>
        <w:adjustRightInd w:val="0"/>
        <w:snapToGrid/>
        <w:spacing w:line="240" w:lineRule="auto"/>
        <w:ind w:firstLine="632" w:firstLineChars="200"/>
        <w:jc w:val="left"/>
        <w:textAlignment w:val="baseline"/>
        <w:rPr>
          <w:rFonts w:hint="default" w:ascii="Times New Roman" w:hAnsi="Times New Roman" w:eastAsia="黑体" w:cs="Times New Roman"/>
          <w:snapToGrid/>
          <w:color w:val="auto"/>
          <w:kern w:val="2"/>
          <w:sz w:val="32"/>
          <w:szCs w:val="32"/>
          <w:lang w:eastAsia="zh-CN"/>
        </w:rPr>
      </w:pPr>
      <w:r>
        <w:rPr>
          <w:rFonts w:hint="default" w:ascii="Times New Roman" w:hAnsi="Times New Roman" w:eastAsia="黑体" w:cs="Times New Roman"/>
          <w:snapToGrid/>
          <w:color w:val="auto"/>
          <w:kern w:val="2"/>
          <w:sz w:val="32"/>
          <w:szCs w:val="32"/>
          <w:lang w:eastAsia="zh-CN"/>
        </w:rPr>
        <w:t>一、竞赛组织机构</w:t>
      </w:r>
    </w:p>
    <w:p>
      <w:pPr>
        <w:keepNext w:val="0"/>
        <w:keepLines w:val="0"/>
        <w:pageBreakBefore w:val="0"/>
        <w:widowControl w:val="0"/>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为加强竞赛活动组织领导，确保竞赛方式公平公正，决定成立福建省第一届“闽盾杯”网络安全职业技能竞赛组委会（见附件1）。竞赛由国家互联网应急中心福建分中心、福建省网络与信息安全测评中心承办，福建闽盾网络安全有限公司协办。</w:t>
      </w:r>
    </w:p>
    <w:p>
      <w:pPr>
        <w:keepNext w:val="0"/>
        <w:keepLines w:val="0"/>
        <w:pageBreakBefore w:val="0"/>
        <w:widowControl w:val="0"/>
        <w:kinsoku/>
        <w:wordWrap/>
        <w:overflowPunct/>
        <w:topLinePunct w:val="0"/>
        <w:autoSpaceDE w:val="0"/>
        <w:autoSpaceDN w:val="0"/>
        <w:bidi w:val="0"/>
        <w:adjustRightInd w:val="0"/>
        <w:snapToGrid/>
        <w:spacing w:line="240" w:lineRule="auto"/>
        <w:ind w:firstLine="632" w:firstLineChars="200"/>
        <w:jc w:val="left"/>
        <w:textAlignment w:val="baseline"/>
        <w:rPr>
          <w:rFonts w:hint="default" w:ascii="Times New Roman" w:hAnsi="Times New Roman" w:eastAsia="黑体" w:cs="Times New Roman"/>
          <w:snapToGrid/>
          <w:color w:val="auto"/>
          <w:kern w:val="2"/>
          <w:sz w:val="32"/>
          <w:szCs w:val="32"/>
          <w:lang w:eastAsia="zh-CN"/>
        </w:rPr>
      </w:pPr>
      <w:r>
        <w:rPr>
          <w:rFonts w:hint="default" w:ascii="Times New Roman" w:hAnsi="Times New Roman" w:eastAsia="黑体" w:cs="Times New Roman"/>
          <w:snapToGrid/>
          <w:color w:val="auto"/>
          <w:kern w:val="2"/>
          <w:sz w:val="32"/>
          <w:szCs w:val="32"/>
          <w:lang w:eastAsia="zh-CN"/>
        </w:rPr>
        <w:t>二、竞赛职业与标准</w:t>
      </w:r>
    </w:p>
    <w:p>
      <w:pPr>
        <w:keepNext w:val="0"/>
        <w:keepLines w:val="0"/>
        <w:pageBreakBefore w:val="0"/>
        <w:widowControl w:val="0"/>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楷体_GB2312" w:cs="Times New Roman"/>
          <w:snapToGrid/>
          <w:color w:val="auto"/>
          <w:kern w:val="2"/>
          <w:sz w:val="32"/>
          <w:szCs w:val="32"/>
          <w:lang w:eastAsia="zh-CN"/>
        </w:rPr>
      </w:pPr>
      <w:r>
        <w:rPr>
          <w:rFonts w:hint="default" w:ascii="Times New Roman" w:hAnsi="Times New Roman" w:eastAsia="楷体_GB2312" w:cs="Times New Roman"/>
          <w:snapToGrid/>
          <w:color w:val="auto"/>
          <w:kern w:val="2"/>
          <w:sz w:val="32"/>
          <w:szCs w:val="32"/>
          <w:lang w:eastAsia="zh-CN"/>
        </w:rPr>
        <w:t>（一）竞赛职业工种</w:t>
      </w:r>
    </w:p>
    <w:p>
      <w:pPr>
        <w:keepNext w:val="0"/>
        <w:keepLines w:val="0"/>
        <w:pageBreakBefore w:val="0"/>
        <w:widowControl w:val="0"/>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网络与信息安全管理员(网络安全管理员）</w:t>
      </w:r>
    </w:p>
    <w:p>
      <w:pPr>
        <w:keepNext w:val="0"/>
        <w:keepLines w:val="0"/>
        <w:pageBreakBefore w:val="0"/>
        <w:widowControl w:val="0"/>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楷体_GB2312" w:cs="Times New Roman"/>
          <w:snapToGrid/>
          <w:color w:val="auto"/>
          <w:kern w:val="2"/>
          <w:sz w:val="32"/>
          <w:szCs w:val="32"/>
          <w:lang w:eastAsia="zh-CN"/>
        </w:rPr>
      </w:pPr>
      <w:r>
        <w:rPr>
          <w:rFonts w:hint="default" w:ascii="Times New Roman" w:hAnsi="Times New Roman" w:eastAsia="楷体_GB2312" w:cs="Times New Roman"/>
          <w:snapToGrid/>
          <w:color w:val="auto"/>
          <w:kern w:val="2"/>
          <w:sz w:val="32"/>
          <w:szCs w:val="32"/>
          <w:lang w:eastAsia="zh-CN"/>
        </w:rPr>
        <w:t>（二）竞赛标准</w:t>
      </w:r>
    </w:p>
    <w:p>
      <w:pPr>
        <w:keepNext w:val="0"/>
        <w:keepLines w:val="0"/>
        <w:pageBreakBefore w:val="0"/>
        <w:widowControl w:val="0"/>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1.本次竞赛依据国家职业技能标准高级工（三级）相关要求进行。</w:t>
      </w:r>
    </w:p>
    <w:p>
      <w:pPr>
        <w:keepNext w:val="0"/>
        <w:keepLines w:val="0"/>
        <w:pageBreakBefore w:val="0"/>
        <w:widowControl w:val="0"/>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2.竞赛内容由理论知识和操作技能两部分组成，各100分，总成绩中理论考试成绩占20%、实际操作成绩占80%，均以机考形式完成。理论知识主要考核网络安全知识，以选择题模式考核。操作技能主要考核网络安全技能运用，以CTF模式考核。竞赛技术工作文件、试题均由技术工作组根据国家职业标准，并结合实际，按相关标准规范和考核方法进行命制。</w:t>
      </w:r>
    </w:p>
    <w:p>
      <w:pPr>
        <w:keepNext w:val="0"/>
        <w:keepLines w:val="0"/>
        <w:pageBreakBefore w:val="0"/>
        <w:widowControl w:val="0"/>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楷体_GB2312" w:cs="Times New Roman"/>
          <w:snapToGrid/>
          <w:color w:val="auto"/>
          <w:kern w:val="2"/>
          <w:sz w:val="32"/>
          <w:szCs w:val="32"/>
          <w:lang w:eastAsia="zh-CN"/>
        </w:rPr>
      </w:pPr>
      <w:r>
        <w:rPr>
          <w:rFonts w:hint="default" w:ascii="Times New Roman" w:hAnsi="Times New Roman" w:eastAsia="楷体_GB2312" w:cs="Times New Roman"/>
          <w:snapToGrid/>
          <w:color w:val="auto"/>
          <w:kern w:val="2"/>
          <w:sz w:val="32"/>
          <w:szCs w:val="32"/>
          <w:lang w:eastAsia="zh-CN"/>
        </w:rPr>
        <w:t>（三）其他：</w:t>
      </w:r>
      <w:r>
        <w:rPr>
          <w:rFonts w:hint="default" w:ascii="Times New Roman" w:hAnsi="Times New Roman" w:eastAsia="仿宋_GB2312" w:cs="Times New Roman"/>
          <w:snapToGrid/>
          <w:color w:val="auto"/>
          <w:kern w:val="2"/>
          <w:sz w:val="32"/>
          <w:szCs w:val="32"/>
          <w:lang w:eastAsia="zh-CN"/>
        </w:rPr>
        <w:t>竞赛有关事项按《福建省职业技能竞赛管理办法》省级一类赛执行。</w:t>
      </w:r>
    </w:p>
    <w:p>
      <w:pPr>
        <w:keepNext w:val="0"/>
        <w:keepLines w:val="0"/>
        <w:pageBreakBefore w:val="0"/>
        <w:widowControl w:val="0"/>
        <w:kinsoku/>
        <w:wordWrap/>
        <w:overflowPunct/>
        <w:topLinePunct w:val="0"/>
        <w:autoSpaceDE w:val="0"/>
        <w:autoSpaceDN w:val="0"/>
        <w:bidi w:val="0"/>
        <w:adjustRightInd w:val="0"/>
        <w:snapToGrid/>
        <w:spacing w:line="240" w:lineRule="auto"/>
        <w:ind w:firstLine="632" w:firstLineChars="200"/>
        <w:jc w:val="left"/>
        <w:textAlignment w:val="baseline"/>
        <w:rPr>
          <w:rFonts w:hint="default" w:ascii="Times New Roman" w:hAnsi="Times New Roman" w:eastAsia="黑体" w:cs="Times New Roman"/>
          <w:snapToGrid/>
          <w:color w:val="auto"/>
          <w:kern w:val="2"/>
          <w:sz w:val="32"/>
          <w:szCs w:val="32"/>
          <w:lang w:eastAsia="zh-CN"/>
        </w:rPr>
      </w:pPr>
      <w:r>
        <w:rPr>
          <w:rFonts w:hint="default" w:ascii="Times New Roman" w:hAnsi="Times New Roman" w:eastAsia="黑体" w:cs="Times New Roman"/>
          <w:snapToGrid/>
          <w:color w:val="auto"/>
          <w:kern w:val="2"/>
          <w:sz w:val="32"/>
          <w:szCs w:val="32"/>
          <w:lang w:eastAsia="zh-CN"/>
        </w:rPr>
        <w:t>三、参赛对象</w:t>
      </w:r>
    </w:p>
    <w:p>
      <w:pPr>
        <w:keepNext w:val="0"/>
        <w:keepLines w:val="0"/>
        <w:pageBreakBefore w:val="0"/>
        <w:widowControl w:val="0"/>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楷体_GB2312" w:cs="Times New Roman"/>
          <w:snapToGrid/>
          <w:color w:val="auto"/>
          <w:kern w:val="2"/>
          <w:sz w:val="32"/>
          <w:szCs w:val="32"/>
          <w:lang w:eastAsia="zh-CN"/>
        </w:rPr>
        <w:t>（一）参赛选手条件要求。</w:t>
      </w:r>
      <w:r>
        <w:rPr>
          <w:rFonts w:hint="default" w:ascii="Times New Roman" w:hAnsi="Times New Roman" w:eastAsia="仿宋_GB2312" w:cs="Times New Roman"/>
          <w:snapToGrid/>
          <w:color w:val="auto"/>
          <w:kern w:val="2"/>
          <w:sz w:val="32"/>
          <w:szCs w:val="32"/>
          <w:lang w:eastAsia="zh-CN"/>
        </w:rPr>
        <w:t>须是在福建从事网络安全管理、信息安全管理及相关工作的从业人员，年满18周岁且不超过法定退休年龄，性别不限，一般应持有本职业工种的中级技能等级证书（职业资格、职业技能等级）或助理以上职称，未取得的应从事本职业工作五年及以上，经单位推荐、竞赛组委会审核同意后方可参赛。并符合以下条件：</w:t>
      </w:r>
    </w:p>
    <w:p>
      <w:pPr>
        <w:keepNext w:val="0"/>
        <w:keepLines w:val="0"/>
        <w:pageBreakBefore w:val="0"/>
        <w:widowControl w:val="0"/>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1.具有福建户籍（或居住证）的；</w:t>
      </w:r>
    </w:p>
    <w:p>
      <w:pPr>
        <w:keepNext w:val="0"/>
        <w:keepLines w:val="0"/>
        <w:pageBreakBefore w:val="0"/>
        <w:widowControl w:val="0"/>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2.在福建省内企业和单位工作的职工应具有</w:t>
      </w:r>
      <w:r>
        <w:rPr>
          <w:rFonts w:hint="default" w:ascii="Times New Roman" w:hAnsi="Times New Roman" w:eastAsia="仿宋_GB2312" w:cs="Times New Roman"/>
          <w:snapToGrid/>
          <w:color w:val="auto"/>
          <w:kern w:val="2"/>
          <w:sz w:val="32"/>
          <w:szCs w:val="32"/>
          <w:u w:val="none"/>
          <w:lang w:eastAsia="zh-CN"/>
        </w:rPr>
        <w:t>至少连续6个月以上</w:t>
      </w:r>
      <w:r>
        <w:rPr>
          <w:rFonts w:hint="default" w:ascii="Times New Roman" w:hAnsi="Times New Roman" w:eastAsia="仿宋_GB2312" w:cs="Times New Roman"/>
          <w:snapToGrid/>
          <w:color w:val="auto"/>
          <w:kern w:val="2"/>
          <w:sz w:val="32"/>
          <w:szCs w:val="32"/>
          <w:lang w:eastAsia="zh-CN"/>
        </w:rPr>
        <w:t>参保记录。</w:t>
      </w:r>
    </w:p>
    <w:p>
      <w:pPr>
        <w:keepNext w:val="0"/>
        <w:keepLines w:val="0"/>
        <w:pageBreakBefore w:val="0"/>
        <w:widowControl w:val="0"/>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3.已获得福建省技术能手、福建省五一劳动奖章及以上荣誉称号的选手不再参加此次竞赛。</w:t>
      </w:r>
    </w:p>
    <w:p>
      <w:pPr>
        <w:keepNext w:val="0"/>
        <w:keepLines w:val="0"/>
        <w:pageBreakBefore w:val="0"/>
        <w:widowControl/>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楷体_GB2312" w:cs="Times New Roman"/>
          <w:snapToGrid/>
          <w:color w:val="auto"/>
          <w:kern w:val="2"/>
          <w:sz w:val="32"/>
          <w:szCs w:val="32"/>
          <w:lang w:eastAsia="zh-CN"/>
        </w:rPr>
        <w:t>（二）单位报名人数限制。</w:t>
      </w:r>
      <w:r>
        <w:rPr>
          <w:rFonts w:hint="default" w:ascii="Times New Roman" w:hAnsi="Times New Roman" w:eastAsia="仿宋_GB2312" w:cs="Times New Roman"/>
          <w:snapToGrid/>
          <w:color w:val="auto"/>
          <w:kern w:val="2"/>
          <w:sz w:val="32"/>
          <w:szCs w:val="32"/>
          <w:lang w:eastAsia="zh-CN"/>
        </w:rPr>
        <w:t>同一法人单位报名人数不得超过3人，若以分支机构名义参加，则该分支机构的工作人员总数应不低于30人。</w:t>
      </w:r>
    </w:p>
    <w:p>
      <w:pPr>
        <w:keepNext w:val="0"/>
        <w:keepLines w:val="0"/>
        <w:pageBreakBefore w:val="0"/>
        <w:widowControl/>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选手报名表见附件2。</w:t>
      </w:r>
    </w:p>
    <w:p>
      <w:pPr>
        <w:keepNext w:val="0"/>
        <w:keepLines w:val="0"/>
        <w:pageBreakBefore w:val="0"/>
        <w:widowControl/>
        <w:kinsoku/>
        <w:wordWrap/>
        <w:overflowPunct/>
        <w:topLinePunct w:val="0"/>
        <w:autoSpaceDE w:val="0"/>
        <w:autoSpaceDN w:val="0"/>
        <w:bidi w:val="0"/>
        <w:adjustRightInd w:val="0"/>
        <w:snapToGrid/>
        <w:spacing w:line="240" w:lineRule="auto"/>
        <w:ind w:firstLine="632" w:firstLineChars="200"/>
        <w:jc w:val="left"/>
        <w:textAlignment w:val="baseline"/>
        <w:rPr>
          <w:rFonts w:hint="default" w:ascii="Times New Roman" w:hAnsi="Times New Roman" w:eastAsia="黑体" w:cs="Times New Roman"/>
          <w:snapToGrid/>
          <w:color w:val="auto"/>
          <w:kern w:val="2"/>
          <w:sz w:val="32"/>
          <w:szCs w:val="32"/>
          <w:lang w:eastAsia="zh-CN"/>
        </w:rPr>
      </w:pPr>
      <w:r>
        <w:rPr>
          <w:rFonts w:hint="default" w:ascii="Times New Roman" w:hAnsi="Times New Roman" w:eastAsia="黑体" w:cs="Times New Roman"/>
          <w:snapToGrid/>
          <w:color w:val="auto"/>
          <w:kern w:val="2"/>
          <w:sz w:val="32"/>
          <w:szCs w:val="32"/>
          <w:lang w:eastAsia="zh-CN"/>
        </w:rPr>
        <w:t>四、竞赛安排</w:t>
      </w:r>
    </w:p>
    <w:p>
      <w:pPr>
        <w:keepNext w:val="0"/>
        <w:keepLines w:val="0"/>
        <w:pageBreakBefore w:val="0"/>
        <w:widowControl/>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楷体_GB2312" w:cs="Times New Roman"/>
          <w:snapToGrid/>
          <w:color w:val="auto"/>
          <w:kern w:val="2"/>
          <w:sz w:val="32"/>
          <w:szCs w:val="32"/>
          <w:lang w:eastAsia="zh-CN"/>
        </w:rPr>
      </w:pPr>
      <w:bookmarkStart w:id="1" w:name="OLE_LINK2"/>
      <w:r>
        <w:rPr>
          <w:rFonts w:hint="default" w:ascii="Times New Roman" w:hAnsi="Times New Roman" w:eastAsia="楷体_GB2312" w:cs="Times New Roman"/>
          <w:snapToGrid/>
          <w:color w:val="auto"/>
          <w:kern w:val="2"/>
          <w:sz w:val="32"/>
          <w:szCs w:val="32"/>
          <w:lang w:eastAsia="zh-CN"/>
        </w:rPr>
        <w:t>（一）竞赛内容</w:t>
      </w:r>
    </w:p>
    <w:bookmarkEnd w:id="1"/>
    <w:p>
      <w:pPr>
        <w:keepNext w:val="0"/>
        <w:keepLines w:val="0"/>
        <w:pageBreakBefore w:val="0"/>
        <w:widowControl w:val="0"/>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eastAsia="zh-CN"/>
        </w:rPr>
      </w:pPr>
      <w:bookmarkStart w:id="2" w:name="OLE_LINK8"/>
      <w:r>
        <w:rPr>
          <w:rFonts w:hint="default" w:ascii="Times New Roman" w:hAnsi="Times New Roman" w:eastAsia="仿宋_GB2312" w:cs="Times New Roman"/>
          <w:snapToGrid/>
          <w:color w:val="auto"/>
          <w:kern w:val="2"/>
          <w:sz w:val="32"/>
          <w:szCs w:val="32"/>
          <w:lang w:eastAsia="zh-CN"/>
        </w:rPr>
        <w:t>竞赛分为初赛和决赛两个阶段。初赛由各地网信办统一组织，采用线下集中、线上答题的形式，决赛参赛选手为80人，覆盖6个以上设区市，并依据初赛情况统筹。</w:t>
      </w:r>
      <w:bookmarkEnd w:id="2"/>
    </w:p>
    <w:p>
      <w:pPr>
        <w:keepNext w:val="0"/>
        <w:keepLines w:val="0"/>
        <w:pageBreakBefore w:val="0"/>
        <w:widowControl w:val="0"/>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报名开始至竞赛结束，若出现文件未尽事宜，将统一由竞赛组委会研究处理。</w:t>
      </w:r>
    </w:p>
    <w:p>
      <w:pPr>
        <w:keepNext w:val="0"/>
        <w:keepLines w:val="0"/>
        <w:pageBreakBefore w:val="0"/>
        <w:widowControl/>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楷体_GB2312" w:cs="Times New Roman"/>
          <w:snapToGrid/>
          <w:color w:val="auto"/>
          <w:kern w:val="2"/>
          <w:sz w:val="32"/>
          <w:szCs w:val="32"/>
          <w:lang w:eastAsia="zh-CN"/>
        </w:rPr>
      </w:pPr>
      <w:r>
        <w:rPr>
          <w:rFonts w:hint="default" w:ascii="Times New Roman" w:hAnsi="Times New Roman" w:eastAsia="楷体_GB2312" w:cs="Times New Roman"/>
          <w:snapToGrid/>
          <w:color w:val="auto"/>
          <w:kern w:val="2"/>
          <w:sz w:val="32"/>
          <w:szCs w:val="32"/>
          <w:lang w:eastAsia="zh-CN"/>
        </w:rPr>
        <w:t>（二）竞赛报名</w:t>
      </w:r>
    </w:p>
    <w:p>
      <w:pPr>
        <w:keepNext w:val="0"/>
        <w:keepLines w:val="0"/>
        <w:pageBreakBefore w:val="0"/>
        <w:widowControl/>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由各地网信办组织属地参赛人员报名，报名截止时间为2026年6月30日。</w:t>
      </w:r>
    </w:p>
    <w:p>
      <w:pPr>
        <w:keepNext w:val="0"/>
        <w:keepLines w:val="0"/>
        <w:pageBreakBefore w:val="0"/>
        <w:widowControl/>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楷体_GB2312" w:cs="Times New Roman"/>
          <w:snapToGrid/>
          <w:color w:val="auto"/>
          <w:kern w:val="2"/>
          <w:sz w:val="32"/>
          <w:szCs w:val="32"/>
          <w:lang w:eastAsia="zh-CN"/>
        </w:rPr>
      </w:pPr>
      <w:r>
        <w:rPr>
          <w:rFonts w:hint="default" w:ascii="Times New Roman" w:hAnsi="Times New Roman" w:eastAsia="楷体_GB2312" w:cs="Times New Roman"/>
          <w:snapToGrid/>
          <w:color w:val="auto"/>
          <w:kern w:val="2"/>
          <w:sz w:val="32"/>
          <w:szCs w:val="32"/>
          <w:lang w:eastAsia="zh-CN"/>
        </w:rPr>
        <w:t>（三）竞赛时间</w:t>
      </w:r>
    </w:p>
    <w:p>
      <w:pPr>
        <w:keepNext w:val="0"/>
        <w:keepLines w:val="0"/>
        <w:pageBreakBefore w:val="0"/>
        <w:widowControl/>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eastAsia="zh-CN"/>
        </w:rPr>
      </w:pPr>
      <w:bookmarkStart w:id="3" w:name="OLE_LINK10"/>
      <w:r>
        <w:rPr>
          <w:rFonts w:hint="default" w:ascii="Times New Roman" w:hAnsi="Times New Roman" w:eastAsia="楷体_GB2312" w:cs="Times New Roman"/>
          <w:snapToGrid/>
          <w:color w:val="auto"/>
          <w:kern w:val="2"/>
          <w:sz w:val="32"/>
          <w:szCs w:val="32"/>
          <w:lang w:eastAsia="zh-CN"/>
        </w:rPr>
        <w:t>初赛时间：</w:t>
      </w:r>
      <w:r>
        <w:rPr>
          <w:rFonts w:hint="default" w:ascii="Times New Roman" w:hAnsi="Times New Roman" w:eastAsia="仿宋_GB2312" w:cs="Times New Roman"/>
          <w:snapToGrid/>
          <w:color w:val="auto"/>
          <w:kern w:val="2"/>
          <w:sz w:val="32"/>
          <w:szCs w:val="32"/>
          <w:lang w:eastAsia="zh-CN"/>
        </w:rPr>
        <w:t>2026年7月15日</w:t>
      </w:r>
    </w:p>
    <w:bookmarkEnd w:id="3"/>
    <w:p>
      <w:pPr>
        <w:keepNext w:val="0"/>
        <w:keepLines w:val="0"/>
        <w:pageBreakBefore w:val="0"/>
        <w:widowControl/>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楷体_GB2312" w:cs="Times New Roman"/>
          <w:snapToGrid/>
          <w:color w:val="auto"/>
          <w:kern w:val="2"/>
          <w:sz w:val="32"/>
          <w:szCs w:val="32"/>
          <w:lang w:eastAsia="zh-CN"/>
        </w:rPr>
        <w:t>初赛地点：</w:t>
      </w:r>
      <w:r>
        <w:rPr>
          <w:rFonts w:hint="default" w:ascii="Times New Roman" w:hAnsi="Times New Roman" w:eastAsia="仿宋_GB2312" w:cs="Times New Roman"/>
          <w:snapToGrid/>
          <w:color w:val="auto"/>
          <w:kern w:val="2"/>
          <w:sz w:val="32"/>
          <w:szCs w:val="32"/>
          <w:lang w:eastAsia="zh-CN"/>
        </w:rPr>
        <w:t>各地网信部门统一线下组织实施，按属地统筹开展初赛相关工作。</w:t>
      </w:r>
    </w:p>
    <w:p>
      <w:pPr>
        <w:keepNext w:val="0"/>
        <w:keepLines w:val="0"/>
        <w:pageBreakBefore w:val="0"/>
        <w:widowControl/>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楷体_GB2312" w:cs="Times New Roman"/>
          <w:snapToGrid/>
          <w:color w:val="auto"/>
          <w:kern w:val="2"/>
          <w:sz w:val="32"/>
          <w:szCs w:val="32"/>
          <w:lang w:eastAsia="zh-CN"/>
        </w:rPr>
        <w:t>决赛时间：</w:t>
      </w:r>
      <w:r>
        <w:rPr>
          <w:rFonts w:hint="default" w:ascii="Times New Roman" w:hAnsi="Times New Roman" w:eastAsia="仿宋_GB2312" w:cs="Times New Roman"/>
          <w:snapToGrid/>
          <w:color w:val="auto"/>
          <w:kern w:val="2"/>
          <w:sz w:val="32"/>
          <w:szCs w:val="32"/>
          <w:lang w:eastAsia="zh-CN"/>
        </w:rPr>
        <w:t>2026年8月中下旬</w:t>
      </w:r>
    </w:p>
    <w:p>
      <w:pPr>
        <w:keepNext w:val="0"/>
        <w:keepLines w:val="0"/>
        <w:pageBreakBefore w:val="0"/>
        <w:widowControl/>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楷体_GB2312" w:cs="Times New Roman"/>
          <w:snapToGrid/>
          <w:color w:val="auto"/>
          <w:kern w:val="2"/>
          <w:sz w:val="32"/>
          <w:szCs w:val="32"/>
          <w:lang w:eastAsia="zh-CN"/>
        </w:rPr>
        <w:t>决赛地点：</w:t>
      </w:r>
      <w:r>
        <w:rPr>
          <w:rFonts w:hint="default" w:ascii="Times New Roman" w:hAnsi="Times New Roman" w:eastAsia="仿宋_GB2312" w:cs="Times New Roman"/>
          <w:snapToGrid/>
          <w:color w:val="auto"/>
          <w:kern w:val="2"/>
          <w:sz w:val="32"/>
          <w:szCs w:val="32"/>
          <w:lang w:eastAsia="zh-CN"/>
        </w:rPr>
        <w:t>福州</w:t>
      </w:r>
    </w:p>
    <w:p>
      <w:pPr>
        <w:keepNext w:val="0"/>
        <w:keepLines w:val="0"/>
        <w:pageBreakBefore w:val="0"/>
        <w:widowControl/>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竞赛有关技术文件另行发布在福建省委网信办网站（https://www.fjwx.gov.cn/）或网信福建（微信公众号）。</w:t>
      </w:r>
    </w:p>
    <w:p>
      <w:pPr>
        <w:keepNext w:val="0"/>
        <w:keepLines w:val="0"/>
        <w:pageBreakBefore w:val="0"/>
        <w:widowControl/>
        <w:kinsoku/>
        <w:wordWrap/>
        <w:overflowPunct/>
        <w:topLinePunct w:val="0"/>
        <w:autoSpaceDE w:val="0"/>
        <w:autoSpaceDN w:val="0"/>
        <w:bidi w:val="0"/>
        <w:adjustRightInd w:val="0"/>
        <w:snapToGrid/>
        <w:spacing w:line="240" w:lineRule="auto"/>
        <w:ind w:firstLine="632" w:firstLineChars="200"/>
        <w:jc w:val="left"/>
        <w:textAlignment w:val="baseline"/>
        <w:rPr>
          <w:rFonts w:hint="default" w:ascii="Times New Roman" w:hAnsi="Times New Roman" w:eastAsia="黑体" w:cs="Times New Roman"/>
          <w:snapToGrid/>
          <w:color w:val="auto"/>
          <w:kern w:val="2"/>
          <w:sz w:val="32"/>
          <w:szCs w:val="32"/>
          <w:lang w:eastAsia="zh-CN"/>
        </w:rPr>
      </w:pPr>
      <w:r>
        <w:rPr>
          <w:rFonts w:hint="default" w:ascii="Times New Roman" w:hAnsi="Times New Roman" w:eastAsia="黑体" w:cs="Times New Roman"/>
          <w:snapToGrid/>
          <w:color w:val="auto"/>
          <w:kern w:val="2"/>
          <w:sz w:val="32"/>
          <w:szCs w:val="32"/>
          <w:lang w:eastAsia="zh-CN"/>
        </w:rPr>
        <w:t>五、奖励办法</w:t>
      </w:r>
    </w:p>
    <w:p>
      <w:pPr>
        <w:keepNext w:val="0"/>
        <w:keepLines w:val="0"/>
        <w:pageBreakBefore w:val="0"/>
        <w:widowControl/>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楷体_GB2312" w:cs="Times New Roman"/>
          <w:snapToGrid/>
          <w:color w:val="auto"/>
          <w:kern w:val="2"/>
          <w:sz w:val="32"/>
          <w:szCs w:val="32"/>
          <w:lang w:eastAsia="zh-CN"/>
        </w:rPr>
        <w:t>（一）颁发奖金和证书：</w:t>
      </w:r>
      <w:r>
        <w:rPr>
          <w:rFonts w:hint="default" w:ascii="Times New Roman" w:hAnsi="Times New Roman" w:eastAsia="仿宋_GB2312" w:cs="Times New Roman"/>
          <w:snapToGrid/>
          <w:color w:val="auto"/>
          <w:kern w:val="2"/>
          <w:sz w:val="32"/>
          <w:szCs w:val="32"/>
          <w:lang w:eastAsia="zh-CN"/>
        </w:rPr>
        <w:t>对决赛总成绩前十名选手颁发奖牌、获奖证书及奖金。第1名的选手颁发金牌，5000元奖金；第2名的选手颁发银牌，4000元奖金；第3名的选手颁发铜牌，3000元奖金，第4-10名选手颁发优胜奖，各1000元奖金。上述奖金均为税前奖金。</w:t>
      </w:r>
    </w:p>
    <w:p>
      <w:pPr>
        <w:keepNext w:val="0"/>
        <w:keepLines w:val="0"/>
        <w:pageBreakBefore w:val="0"/>
        <w:widowControl w:val="0"/>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楷体_GB2312" w:cs="Times New Roman"/>
          <w:snapToGrid/>
          <w:color w:val="auto"/>
          <w:kern w:val="2"/>
          <w:sz w:val="32"/>
          <w:szCs w:val="32"/>
          <w:lang w:eastAsia="zh-CN"/>
        </w:rPr>
        <w:t>（二）申报“福建省五一劳动奖章”：</w:t>
      </w:r>
      <w:r>
        <w:rPr>
          <w:rFonts w:hint="default" w:ascii="Times New Roman" w:hAnsi="Times New Roman" w:eastAsia="仿宋_GB2312" w:cs="Times New Roman"/>
          <w:snapToGrid/>
          <w:color w:val="auto"/>
          <w:kern w:val="2"/>
          <w:sz w:val="32"/>
          <w:szCs w:val="32"/>
          <w:lang w:eastAsia="zh-CN"/>
        </w:rPr>
        <w:t>原则上获得第1名的参赛选手，可在下一次开展省五一劳动奖集中表彰时，按程序推荐申报“福建省五一劳动奖章”（申报时间以省总工会通知为准）。</w:t>
      </w:r>
    </w:p>
    <w:p>
      <w:pPr>
        <w:keepNext w:val="0"/>
        <w:keepLines w:val="0"/>
        <w:pageBreakBefore w:val="0"/>
        <w:widowControl w:val="0"/>
        <w:kinsoku/>
        <w:wordWrap/>
        <w:overflowPunct w:val="0"/>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eastAsia="zh-CN"/>
        </w:rPr>
      </w:pPr>
      <w:bookmarkStart w:id="4" w:name="OLE_LINK3"/>
      <w:bookmarkStart w:id="5" w:name="OLE_LINK11"/>
      <w:bookmarkStart w:id="6" w:name="OLE_LINK4"/>
      <w:bookmarkStart w:id="7" w:name="OLE_LINK15"/>
      <w:r>
        <w:rPr>
          <w:rFonts w:hint="default" w:ascii="Times New Roman" w:hAnsi="Times New Roman" w:eastAsia="楷体_GB2312" w:cs="Times New Roman"/>
          <w:snapToGrid/>
          <w:color w:val="auto"/>
          <w:kern w:val="2"/>
          <w:sz w:val="32"/>
          <w:szCs w:val="32"/>
          <w:lang w:eastAsia="zh-CN"/>
        </w:rPr>
        <w:t>（三）认定“福建省技术能手”：</w:t>
      </w:r>
      <w:r>
        <w:rPr>
          <w:rFonts w:hint="default" w:ascii="Times New Roman" w:hAnsi="Times New Roman" w:eastAsia="仿宋_GB2312" w:cs="Times New Roman"/>
          <w:snapToGrid/>
          <w:color w:val="auto"/>
          <w:kern w:val="2"/>
          <w:sz w:val="32"/>
          <w:szCs w:val="32"/>
          <w:lang w:eastAsia="zh-CN"/>
        </w:rPr>
        <w:t>对获得决赛总成绩前2名的选手，向省人力资源和社会保障厅申</w:t>
      </w:r>
      <w:r>
        <w:rPr>
          <w:rFonts w:hint="default" w:ascii="Times New Roman" w:hAnsi="Times New Roman" w:eastAsia="仿宋_GB2312" w:cs="Times New Roman"/>
          <w:snapToGrid/>
          <w:color w:val="auto"/>
          <w:kern w:val="2"/>
          <w:sz w:val="32"/>
          <w:szCs w:val="32"/>
          <w:lang w:val="en-US" w:eastAsia="zh-CN"/>
        </w:rPr>
        <w:t>请直接认定为</w:t>
      </w:r>
      <w:r>
        <w:rPr>
          <w:rFonts w:hint="default" w:ascii="Times New Roman" w:hAnsi="Times New Roman" w:eastAsia="仿宋_GB2312" w:cs="Times New Roman"/>
          <w:snapToGrid/>
          <w:color w:val="auto"/>
          <w:kern w:val="2"/>
          <w:sz w:val="32"/>
          <w:szCs w:val="32"/>
          <w:lang w:eastAsia="zh-CN"/>
        </w:rPr>
        <w:t>“福建省技术能手”。</w:t>
      </w:r>
    </w:p>
    <w:p>
      <w:pPr>
        <w:keepNext w:val="0"/>
        <w:keepLines w:val="0"/>
        <w:pageBreakBefore w:val="0"/>
        <w:widowControl/>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楷体_GB2312" w:cs="Times New Roman"/>
          <w:snapToGrid/>
          <w:color w:val="auto"/>
          <w:kern w:val="2"/>
          <w:sz w:val="32"/>
          <w:szCs w:val="32"/>
          <w:lang w:eastAsia="zh-CN"/>
        </w:rPr>
        <w:t>（四）认定职业技能等级：</w:t>
      </w:r>
      <w:r>
        <w:rPr>
          <w:rFonts w:hint="default" w:ascii="Times New Roman" w:hAnsi="Times New Roman" w:eastAsia="仿宋_GB2312" w:cs="Times New Roman"/>
          <w:snapToGrid/>
          <w:color w:val="auto"/>
          <w:kern w:val="2"/>
          <w:sz w:val="32"/>
          <w:szCs w:val="32"/>
          <w:lang w:eastAsia="zh-CN"/>
        </w:rPr>
        <w:t>对决赛总成绩第1名的选手，可认定为本职业的高级技师；获得第2—10名的选手，可认定为本职业的技师，已具有技师技能等级的，可晋升为本职业的高级技师，选手在同一年度同一项目竞赛中只能晋升一次；其余决赛理论和技能成绩均达60分以上且未取得技能等级证书的，可认定为本职业的</w:t>
      </w:r>
      <w:bookmarkStart w:id="8" w:name="OLE_LINK6"/>
      <w:r>
        <w:rPr>
          <w:rFonts w:hint="default" w:ascii="Times New Roman" w:hAnsi="Times New Roman" w:eastAsia="仿宋_GB2312" w:cs="Times New Roman"/>
          <w:snapToGrid/>
          <w:color w:val="auto"/>
          <w:kern w:val="2"/>
          <w:sz w:val="32"/>
          <w:szCs w:val="32"/>
          <w:lang w:eastAsia="zh-CN"/>
        </w:rPr>
        <w:t>高级工职业技能等级</w:t>
      </w:r>
      <w:bookmarkEnd w:id="8"/>
      <w:r>
        <w:rPr>
          <w:rFonts w:hint="default" w:ascii="Times New Roman" w:hAnsi="Times New Roman" w:eastAsia="仿宋_GB2312" w:cs="Times New Roman"/>
          <w:snapToGrid/>
          <w:color w:val="auto"/>
          <w:kern w:val="2"/>
          <w:sz w:val="32"/>
          <w:szCs w:val="32"/>
          <w:lang w:eastAsia="zh-CN"/>
        </w:rPr>
        <w:t>。职业技能等级证书以竞赛组委会（办公室）名义、福建省职业技能鉴定指导中心代章形式颁发。</w:t>
      </w:r>
    </w:p>
    <w:p>
      <w:pPr>
        <w:keepNext w:val="0"/>
        <w:keepLines w:val="0"/>
        <w:pageBreakBefore w:val="0"/>
        <w:widowControl/>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eastAsia="zh-CN"/>
        </w:rPr>
      </w:pPr>
      <w:bookmarkStart w:id="9" w:name="OLE_LINK14"/>
      <w:bookmarkStart w:id="10" w:name="OLE_LINK13"/>
      <w:r>
        <w:rPr>
          <w:rFonts w:hint="default" w:ascii="Times New Roman" w:hAnsi="Times New Roman" w:eastAsia="仿宋_GB2312" w:cs="Times New Roman"/>
          <w:snapToGrid/>
          <w:color w:val="auto"/>
          <w:kern w:val="2"/>
          <w:sz w:val="32"/>
          <w:szCs w:val="32"/>
          <w:lang w:eastAsia="zh-CN"/>
        </w:rPr>
        <w:t>（</w:t>
      </w:r>
      <w:r>
        <w:rPr>
          <w:rFonts w:hint="default" w:ascii="Times New Roman" w:hAnsi="Times New Roman" w:eastAsia="楷体_GB2312" w:cs="Times New Roman"/>
          <w:snapToGrid/>
          <w:color w:val="auto"/>
          <w:kern w:val="2"/>
          <w:sz w:val="32"/>
          <w:szCs w:val="32"/>
          <w:lang w:eastAsia="zh-CN"/>
        </w:rPr>
        <w:t>五）申报“福建省金牌工匠”、“福建省数字工匠”：</w:t>
      </w:r>
      <w:r>
        <w:rPr>
          <w:rFonts w:hint="default" w:ascii="Times New Roman" w:hAnsi="Times New Roman" w:eastAsia="仿宋_GB2312" w:cs="Times New Roman"/>
          <w:snapToGrid/>
          <w:color w:val="auto"/>
          <w:kern w:val="2"/>
          <w:sz w:val="32"/>
          <w:szCs w:val="32"/>
          <w:lang w:eastAsia="zh-CN"/>
        </w:rPr>
        <w:t>获得决赛前10名的选手，按程序向省总工会申报“福建省金牌工匠”，同时申报“福建省数字工匠”。</w:t>
      </w:r>
    </w:p>
    <w:p>
      <w:pPr>
        <w:keepNext w:val="0"/>
        <w:keepLines w:val="0"/>
        <w:pageBreakBefore w:val="0"/>
        <w:widowControl/>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楷体_GB2312" w:cs="Times New Roman"/>
          <w:snapToGrid/>
          <w:color w:val="auto"/>
          <w:kern w:val="2"/>
          <w:sz w:val="32"/>
          <w:szCs w:val="32"/>
          <w:lang w:eastAsia="zh-CN"/>
        </w:rPr>
        <w:t>（六）申报“福建新时代青年先锋”：</w:t>
      </w:r>
      <w:r>
        <w:rPr>
          <w:rFonts w:hint="default" w:ascii="Times New Roman" w:hAnsi="Times New Roman" w:eastAsia="仿宋_GB2312" w:cs="Times New Roman"/>
          <w:snapToGrid/>
          <w:color w:val="auto"/>
          <w:kern w:val="2"/>
          <w:sz w:val="32"/>
          <w:szCs w:val="32"/>
          <w:lang w:eastAsia="zh-CN"/>
        </w:rPr>
        <w:t>获得决赛前</w:t>
      </w:r>
      <w:r>
        <w:rPr>
          <w:rFonts w:hint="default" w:ascii="Times New Roman" w:hAnsi="Times New Roman" w:eastAsia="仿宋_GB2312" w:cs="Times New Roman"/>
          <w:snapToGrid/>
          <w:color w:val="auto"/>
          <w:kern w:val="2"/>
          <w:sz w:val="32"/>
          <w:szCs w:val="32"/>
          <w:lang w:val="en-US" w:eastAsia="zh-CN"/>
        </w:rPr>
        <w:t>5名</w:t>
      </w:r>
      <w:r>
        <w:rPr>
          <w:rFonts w:hint="default" w:ascii="Times New Roman" w:hAnsi="Times New Roman" w:eastAsia="仿宋_GB2312" w:cs="Times New Roman"/>
          <w:snapToGrid/>
          <w:color w:val="auto"/>
          <w:kern w:val="2"/>
          <w:sz w:val="32"/>
          <w:szCs w:val="32"/>
          <w:lang w:eastAsia="zh-CN"/>
        </w:rPr>
        <w:t>且符合条件的选手，可择优按程序向团省委申报参评“福建新时代青年先锋”。</w:t>
      </w:r>
      <w:bookmarkEnd w:id="9"/>
    </w:p>
    <w:bookmarkEnd w:id="4"/>
    <w:bookmarkEnd w:id="10"/>
    <w:p>
      <w:pPr>
        <w:keepNext w:val="0"/>
        <w:keepLines w:val="0"/>
        <w:pageBreakBefore w:val="0"/>
        <w:widowControl/>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楷体_GB2312" w:cs="Times New Roman"/>
          <w:snapToGrid/>
          <w:color w:val="auto"/>
          <w:kern w:val="2"/>
          <w:sz w:val="32"/>
          <w:szCs w:val="32"/>
          <w:lang w:eastAsia="zh-CN"/>
        </w:rPr>
      </w:pPr>
      <w:r>
        <w:rPr>
          <w:rFonts w:hint="default" w:ascii="Times New Roman" w:hAnsi="Times New Roman" w:eastAsia="楷体_GB2312" w:cs="Times New Roman"/>
          <w:snapToGrid/>
          <w:color w:val="auto"/>
          <w:kern w:val="2"/>
          <w:sz w:val="32"/>
          <w:szCs w:val="32"/>
          <w:lang w:eastAsia="zh-CN"/>
        </w:rPr>
        <w:t>说明：</w:t>
      </w:r>
    </w:p>
    <w:p>
      <w:pPr>
        <w:keepNext w:val="0"/>
        <w:keepLines w:val="0"/>
        <w:pageBreakBefore w:val="0"/>
        <w:widowControl/>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1.竞赛理论或技能成绩不合格的不予参评上述各奖项。</w:t>
      </w:r>
      <w:bookmarkEnd w:id="5"/>
      <w:bookmarkEnd w:id="6"/>
    </w:p>
    <w:p>
      <w:pPr>
        <w:keepNext w:val="0"/>
        <w:keepLines w:val="0"/>
        <w:pageBreakBefore w:val="0"/>
        <w:widowControl/>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2.竞赛以竞赛组委会名义、省委网信办代章形式公布竞赛结果并颁发获奖证书。</w:t>
      </w:r>
    </w:p>
    <w:bookmarkEnd w:id="7"/>
    <w:p>
      <w:pPr>
        <w:keepNext w:val="0"/>
        <w:keepLines w:val="0"/>
        <w:pageBreakBefore w:val="0"/>
        <w:widowControl/>
        <w:kinsoku/>
        <w:wordWrap/>
        <w:overflowPunct/>
        <w:topLinePunct w:val="0"/>
        <w:autoSpaceDE w:val="0"/>
        <w:autoSpaceDN w:val="0"/>
        <w:bidi w:val="0"/>
        <w:adjustRightInd w:val="0"/>
        <w:snapToGrid/>
        <w:spacing w:line="240" w:lineRule="auto"/>
        <w:ind w:firstLine="632" w:firstLineChars="200"/>
        <w:jc w:val="left"/>
        <w:textAlignment w:val="baseline"/>
        <w:rPr>
          <w:rFonts w:hint="default" w:ascii="Times New Roman" w:hAnsi="Times New Roman" w:eastAsia="黑体" w:cs="Times New Roman"/>
          <w:snapToGrid/>
          <w:color w:val="auto"/>
          <w:kern w:val="2"/>
          <w:sz w:val="32"/>
          <w:szCs w:val="32"/>
          <w:lang w:eastAsia="zh-CN"/>
        </w:rPr>
      </w:pPr>
      <w:r>
        <w:rPr>
          <w:rFonts w:hint="default" w:ascii="Times New Roman" w:hAnsi="Times New Roman" w:eastAsia="黑体" w:cs="Times New Roman"/>
          <w:snapToGrid/>
          <w:color w:val="auto"/>
          <w:kern w:val="2"/>
          <w:sz w:val="32"/>
          <w:szCs w:val="32"/>
          <w:lang w:eastAsia="zh-CN"/>
        </w:rPr>
        <w:t>六、竞赛监督</w:t>
      </w:r>
    </w:p>
    <w:p>
      <w:pPr>
        <w:keepNext w:val="0"/>
        <w:keepLines w:val="0"/>
        <w:pageBreakBefore w:val="0"/>
        <w:widowControl/>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竞赛监督由省委网信办相关部门负责。</w:t>
      </w:r>
    </w:p>
    <w:p>
      <w:pPr>
        <w:keepNext w:val="0"/>
        <w:keepLines w:val="0"/>
        <w:pageBreakBefore w:val="0"/>
        <w:widowControl/>
        <w:kinsoku/>
        <w:wordWrap/>
        <w:overflowPunct/>
        <w:topLinePunct w:val="0"/>
        <w:autoSpaceDE w:val="0"/>
        <w:autoSpaceDN w:val="0"/>
        <w:bidi w:val="0"/>
        <w:adjustRightInd w:val="0"/>
        <w:snapToGrid/>
        <w:spacing w:line="240" w:lineRule="auto"/>
        <w:ind w:firstLine="632" w:firstLineChars="200"/>
        <w:jc w:val="left"/>
        <w:textAlignment w:val="baseline"/>
        <w:rPr>
          <w:rFonts w:hint="default" w:ascii="Times New Roman" w:hAnsi="Times New Roman" w:eastAsia="黑体" w:cs="Times New Roman"/>
          <w:snapToGrid/>
          <w:color w:val="auto"/>
          <w:kern w:val="2"/>
          <w:sz w:val="32"/>
          <w:szCs w:val="32"/>
          <w:lang w:eastAsia="zh-CN"/>
        </w:rPr>
      </w:pPr>
      <w:r>
        <w:rPr>
          <w:rFonts w:hint="default" w:ascii="Times New Roman" w:hAnsi="Times New Roman" w:eastAsia="黑体" w:cs="Times New Roman"/>
          <w:snapToGrid/>
          <w:color w:val="auto"/>
          <w:kern w:val="2"/>
          <w:sz w:val="32"/>
          <w:szCs w:val="32"/>
          <w:lang w:eastAsia="zh-CN"/>
        </w:rPr>
        <w:t>七、工作要求</w:t>
      </w:r>
    </w:p>
    <w:p>
      <w:pPr>
        <w:keepNext w:val="0"/>
        <w:keepLines w:val="0"/>
        <w:pageBreakBefore w:val="0"/>
        <w:widowControl/>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eastAsia="zh-CN"/>
        </w:rPr>
      </w:pPr>
      <w:bookmarkStart w:id="11" w:name="OLE_LINK1"/>
      <w:r>
        <w:rPr>
          <w:rFonts w:hint="default" w:ascii="Times New Roman" w:hAnsi="Times New Roman" w:eastAsia="楷体_GB2312" w:cs="Times New Roman"/>
          <w:snapToGrid/>
          <w:color w:val="auto"/>
          <w:kern w:val="2"/>
          <w:sz w:val="32"/>
          <w:szCs w:val="32"/>
          <w:lang w:eastAsia="zh-CN"/>
        </w:rPr>
        <w:t>一是提高思想认识，充分发挥竞赛育人选才双重效能。</w:t>
      </w:r>
      <w:r>
        <w:rPr>
          <w:rFonts w:hint="default" w:ascii="Times New Roman" w:hAnsi="Times New Roman" w:eastAsia="仿宋_GB2312" w:cs="Times New Roman"/>
          <w:snapToGrid/>
          <w:color w:val="auto"/>
          <w:kern w:val="2"/>
          <w:sz w:val="32"/>
          <w:szCs w:val="32"/>
          <w:lang w:eastAsia="zh-CN"/>
        </w:rPr>
        <w:t>各单位要深刻把握本次省级网络安全职业技能竞赛对我省网络安全人才梯队建设、行业高质量发展的重要支撑作用，以竞赛为载体营造良性竞争氛围，着力提升全省网络安全从业人员专业技能素养，为网络强国、数字中国建设贡献福建力量。</w:t>
      </w:r>
    </w:p>
    <w:p>
      <w:pPr>
        <w:keepNext w:val="0"/>
        <w:keepLines w:val="0"/>
        <w:pageBreakBefore w:val="0"/>
        <w:widowControl/>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楷体_GB2312" w:cs="Times New Roman"/>
          <w:snapToGrid/>
          <w:color w:val="auto"/>
          <w:kern w:val="2"/>
          <w:sz w:val="32"/>
          <w:szCs w:val="32"/>
          <w:lang w:eastAsia="zh-CN"/>
        </w:rPr>
        <w:t>二是抓实赛前筹备，夯实竞赛有序开展基础。</w:t>
      </w:r>
      <w:r>
        <w:rPr>
          <w:rFonts w:hint="default" w:ascii="Times New Roman" w:hAnsi="Times New Roman" w:eastAsia="仿宋_GB2312" w:cs="Times New Roman"/>
          <w:snapToGrid/>
          <w:color w:val="auto"/>
          <w:kern w:val="2"/>
          <w:sz w:val="32"/>
          <w:szCs w:val="32"/>
          <w:lang w:eastAsia="zh-CN"/>
        </w:rPr>
        <w:t>各单位要做好竞赛各项组织工作，扎实开展赛前练兵，充分激发全体技术人员的学习主动性和竞技积极性，全方位锤炼参赛人员的实战能力，确保竞赛顺利开展、取得实效。</w:t>
      </w:r>
    </w:p>
    <w:p>
      <w:pPr>
        <w:keepNext w:val="0"/>
        <w:keepLines w:val="0"/>
        <w:pageBreakBefore w:val="0"/>
        <w:widowControl/>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楷体_GB2312" w:cs="Times New Roman"/>
          <w:snapToGrid/>
          <w:color w:val="auto"/>
          <w:kern w:val="2"/>
          <w:sz w:val="32"/>
          <w:szCs w:val="32"/>
          <w:lang w:eastAsia="zh-CN"/>
        </w:rPr>
        <w:t>三是深化融合赋能，推动技能提升与人才培养融合。</w:t>
      </w:r>
      <w:r>
        <w:rPr>
          <w:rFonts w:hint="default" w:ascii="Times New Roman" w:hAnsi="Times New Roman" w:eastAsia="仿宋_GB2312" w:cs="Times New Roman"/>
          <w:snapToGrid/>
          <w:color w:val="auto"/>
          <w:kern w:val="2"/>
          <w:sz w:val="32"/>
          <w:szCs w:val="32"/>
          <w:lang w:eastAsia="zh-CN"/>
        </w:rPr>
        <w:t>各单位要立足岗位实战需求，以竞赛为重要抓手，精准选拔优秀网络安全人才，着力提升从业人员应对网络安全日常防护、应急处置、风险研判等实战能力，以赛促学、以赛促干，推动网络安全业务提质增效，为全社会构建安全、稳定、可信的网络空间筑牢坚实保障。</w:t>
      </w:r>
    </w:p>
    <w:bookmarkEnd w:id="11"/>
    <w:p>
      <w:pPr>
        <w:keepNext w:val="0"/>
        <w:keepLines w:val="0"/>
        <w:pageBreakBefore w:val="0"/>
        <w:widowControl/>
        <w:kinsoku/>
        <w:wordWrap/>
        <w:overflowPunct/>
        <w:topLinePunct w:val="0"/>
        <w:autoSpaceDE w:val="0"/>
        <w:autoSpaceDN w:val="0"/>
        <w:bidi w:val="0"/>
        <w:adjustRightInd w:val="0"/>
        <w:snapToGrid/>
        <w:spacing w:line="240" w:lineRule="auto"/>
        <w:ind w:firstLine="632" w:firstLineChars="200"/>
        <w:jc w:val="left"/>
        <w:textAlignment w:val="baseline"/>
        <w:rPr>
          <w:rFonts w:hint="default" w:ascii="Times New Roman" w:hAnsi="Times New Roman" w:eastAsia="黑体" w:cs="Times New Roman"/>
          <w:snapToGrid/>
          <w:color w:val="auto"/>
          <w:kern w:val="2"/>
          <w:sz w:val="32"/>
          <w:szCs w:val="32"/>
          <w:lang w:eastAsia="zh-CN"/>
        </w:rPr>
      </w:pPr>
      <w:r>
        <w:rPr>
          <w:rFonts w:hint="default" w:ascii="Times New Roman" w:hAnsi="Times New Roman" w:eastAsia="黑体" w:cs="Times New Roman"/>
          <w:snapToGrid/>
          <w:color w:val="auto"/>
          <w:kern w:val="2"/>
          <w:sz w:val="32"/>
          <w:szCs w:val="32"/>
          <w:lang w:eastAsia="zh-CN"/>
        </w:rPr>
        <w:t>八、联系方式</w:t>
      </w:r>
    </w:p>
    <w:p>
      <w:pPr>
        <w:keepNext w:val="0"/>
        <w:keepLines w:val="0"/>
        <w:pageBreakBefore w:val="0"/>
        <w:widowControl/>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联系人：康老师 黄老师</w:t>
      </w:r>
    </w:p>
    <w:p>
      <w:pPr>
        <w:keepNext w:val="0"/>
        <w:keepLines w:val="0"/>
        <w:pageBreakBefore w:val="0"/>
        <w:widowControl/>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电话传真：0591-88600961  0591-87413199</w:t>
      </w:r>
    </w:p>
    <w:p>
      <w:pPr>
        <w:keepNext w:val="0"/>
        <w:keepLines w:val="0"/>
        <w:pageBreakBefore w:val="0"/>
        <w:widowControl/>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val="en-US" w:eastAsia="zh-CN"/>
        </w:rPr>
      </w:pPr>
      <w:r>
        <w:rPr>
          <w:rFonts w:hint="default" w:ascii="Times New Roman" w:hAnsi="Times New Roman" w:eastAsia="仿宋_GB2312" w:cs="Times New Roman"/>
          <w:snapToGrid/>
          <w:color w:val="auto"/>
          <w:kern w:val="2"/>
          <w:sz w:val="32"/>
          <w:szCs w:val="32"/>
          <w:lang w:eastAsia="zh-CN"/>
        </w:rPr>
        <w:t>工作时间：周一至周五上午</w:t>
      </w:r>
      <w:r>
        <w:rPr>
          <w:rFonts w:hint="default" w:ascii="Times New Roman" w:hAnsi="Times New Roman" w:eastAsia="仿宋_GB2312" w:cs="Times New Roman"/>
          <w:snapToGrid/>
          <w:color w:val="auto"/>
          <w:kern w:val="2"/>
          <w:sz w:val="32"/>
          <w:szCs w:val="32"/>
          <w:lang w:val="en-US" w:eastAsia="zh-CN"/>
        </w:rPr>
        <w:t>8:00-12:00，下午：15:00-18:00</w:t>
      </w:r>
    </w:p>
    <w:p>
      <w:pPr>
        <w:keepNext w:val="0"/>
        <w:keepLines w:val="0"/>
        <w:pageBreakBefore w:val="0"/>
        <w:widowControl/>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邮箱：</w:t>
      </w:r>
      <w:r>
        <w:rPr>
          <w:rFonts w:hint="default" w:ascii="Times New Roman" w:hAnsi="Times New Roman" w:eastAsia="仿宋_GB2312" w:cs="Times New Roman"/>
          <w:snapToGrid/>
          <w:color w:val="000000"/>
          <w:kern w:val="2"/>
          <w:sz w:val="32"/>
          <w:szCs w:val="32"/>
          <w:u w:val="none"/>
          <w:lang w:eastAsia="zh-CN"/>
        </w:rPr>
        <w:t>mdbzyjs@163.com</w:t>
      </w:r>
    </w:p>
    <w:p>
      <w:pPr>
        <w:keepNext w:val="0"/>
        <w:keepLines w:val="0"/>
        <w:pageBreakBefore w:val="0"/>
        <w:widowControl/>
        <w:kinsoku/>
        <w:wordWrap/>
        <w:overflowPunct/>
        <w:topLinePunct w:val="0"/>
        <w:autoSpaceDE w:val="0"/>
        <w:autoSpaceDN w:val="0"/>
        <w:bidi w:val="0"/>
        <w:adjustRightInd w:val="0"/>
        <w:snapToGrid/>
        <w:spacing w:line="240" w:lineRule="auto"/>
        <w:ind w:firstLine="632" w:firstLineChars="200"/>
        <w:jc w:val="left"/>
        <w:textAlignment w:val="baseline"/>
        <w:rPr>
          <w:rFonts w:hint="default" w:ascii="Times New Roman" w:hAnsi="Times New Roman" w:eastAsia="黑体" w:cs="Times New Roman"/>
          <w:snapToGrid/>
          <w:color w:val="auto"/>
          <w:kern w:val="2"/>
          <w:sz w:val="32"/>
          <w:szCs w:val="32"/>
          <w:lang w:eastAsia="zh-CN"/>
        </w:rPr>
      </w:pPr>
      <w:r>
        <w:rPr>
          <w:rFonts w:hint="default" w:ascii="Times New Roman" w:hAnsi="Times New Roman" w:eastAsia="黑体" w:cs="Times New Roman"/>
          <w:snapToGrid/>
          <w:color w:val="auto"/>
          <w:kern w:val="2"/>
          <w:sz w:val="32"/>
          <w:szCs w:val="32"/>
          <w:lang w:eastAsia="zh-CN"/>
        </w:rPr>
        <w:t>九、其它</w:t>
      </w:r>
    </w:p>
    <w:p>
      <w:pPr>
        <w:keepNext w:val="0"/>
        <w:keepLines w:val="0"/>
        <w:pageBreakBefore w:val="0"/>
        <w:widowControl/>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（一）参赛选手须带身份证等相关证件原件备查。</w:t>
      </w:r>
    </w:p>
    <w:p>
      <w:pPr>
        <w:keepNext w:val="0"/>
        <w:keepLines w:val="0"/>
        <w:pageBreakBefore w:val="0"/>
        <w:widowControl/>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（二）竞赛不收取任何参赛费，选手交通费、住宿费自理。</w:t>
      </w:r>
    </w:p>
    <w:p>
      <w:pPr>
        <w:keepNext w:val="0"/>
        <w:keepLines w:val="0"/>
        <w:pageBreakBefore w:val="0"/>
        <w:widowControl/>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（三）</w:t>
      </w:r>
      <w:bookmarkStart w:id="12" w:name="OLE_LINK9"/>
      <w:r>
        <w:rPr>
          <w:rFonts w:hint="default" w:ascii="Times New Roman" w:hAnsi="Times New Roman" w:eastAsia="仿宋_GB2312" w:cs="Times New Roman"/>
          <w:snapToGrid/>
          <w:color w:val="auto"/>
          <w:kern w:val="2"/>
          <w:sz w:val="32"/>
          <w:szCs w:val="32"/>
          <w:lang w:eastAsia="zh-CN"/>
        </w:rPr>
        <w:t>竞赛裁判员根据《福建省职业技能竞赛管理办法》（闽人社发〔2021〕5号）有关规定产生。</w:t>
      </w:r>
    </w:p>
    <w:p>
      <w:pPr>
        <w:keepNext w:val="0"/>
        <w:keepLines w:val="0"/>
        <w:pageBreakBefore w:val="0"/>
        <w:widowControl/>
        <w:kinsoku/>
        <w:wordWrap/>
        <w:overflowPunct/>
        <w:topLinePunct w:val="0"/>
        <w:autoSpaceDE w:val="0"/>
        <w:autoSpaceDN w:val="0"/>
        <w:bidi w:val="0"/>
        <w:adjustRightInd w:val="0"/>
        <w:snapToGrid/>
        <w:spacing w:line="240" w:lineRule="auto"/>
        <w:ind w:firstLine="632" w:firstLineChars="200"/>
        <w:jc w:val="both"/>
        <w:textAlignment w:val="baseline"/>
        <w:rPr>
          <w:rFonts w:hint="default" w:ascii="Times New Roman" w:hAnsi="Times New Roman" w:eastAsia="仿宋_GB2312" w:cs="Times New Roman"/>
          <w:snapToGrid/>
          <w:color w:val="auto"/>
          <w:kern w:val="2"/>
          <w:sz w:val="32"/>
          <w:szCs w:val="32"/>
          <w:lang w:eastAsia="zh-CN"/>
        </w:rPr>
      </w:pPr>
    </w:p>
    <w:bookmarkEnd w:id="12"/>
    <w:p>
      <w:pPr>
        <w:keepNext w:val="0"/>
        <w:keepLines w:val="0"/>
        <w:pageBreakBefore w:val="0"/>
        <w:widowControl/>
        <w:kinsoku/>
        <w:wordWrap/>
        <w:overflowPunct/>
        <w:topLinePunct w:val="0"/>
        <w:autoSpaceDE w:val="0"/>
        <w:autoSpaceDN w:val="0"/>
        <w:bidi w:val="0"/>
        <w:adjustRightInd w:val="0"/>
        <w:snapToGrid/>
        <w:spacing w:line="240" w:lineRule="auto"/>
        <w:ind w:firstLine="632" w:firstLineChars="200"/>
        <w:jc w:val="left"/>
        <w:textAlignment w:val="baseline"/>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附件：福建省第一届“闽盾杯”网络安全职业技能竞赛选手</w:t>
      </w:r>
    </w:p>
    <w:p>
      <w:pPr>
        <w:keepNext w:val="0"/>
        <w:keepLines w:val="0"/>
        <w:pageBreakBefore w:val="0"/>
        <w:widowControl/>
        <w:kinsoku/>
        <w:wordWrap/>
        <w:overflowPunct/>
        <w:topLinePunct w:val="0"/>
        <w:autoSpaceDE w:val="0"/>
        <w:autoSpaceDN w:val="0"/>
        <w:bidi w:val="0"/>
        <w:adjustRightInd w:val="0"/>
        <w:snapToGrid/>
        <w:spacing w:line="240" w:lineRule="auto"/>
        <w:ind w:firstLine="1580" w:firstLineChars="500"/>
        <w:jc w:val="left"/>
        <w:textAlignment w:val="baseline"/>
        <w:rPr>
          <w:rFonts w:hint="default" w:ascii="Times New Roman" w:hAnsi="Times New Roman" w:eastAsia="仿宋_GB2312" w:cs="Times New Roman"/>
          <w:b/>
          <w:bCs/>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报名表</w:t>
      </w:r>
    </w:p>
    <w:bookmarkEnd w:id="0"/>
    <w:p>
      <w:pPr>
        <w:keepNext w:val="0"/>
        <w:keepLines w:val="0"/>
        <w:pageBreakBefore w:val="0"/>
        <w:widowControl/>
        <w:kinsoku/>
        <w:wordWrap/>
        <w:overflowPunct/>
        <w:topLinePunct w:val="0"/>
        <w:autoSpaceDE w:val="0"/>
        <w:autoSpaceDN w:val="0"/>
        <w:bidi w:val="0"/>
        <w:adjustRightInd w:val="0"/>
        <w:snapToGrid/>
        <w:spacing w:line="240" w:lineRule="auto"/>
        <w:ind w:firstLine="632" w:firstLineChars="200"/>
        <w:jc w:val="left"/>
        <w:textAlignment w:val="baseline"/>
        <w:rPr>
          <w:rFonts w:hint="default" w:ascii="Times New Roman" w:hAnsi="Times New Roman" w:eastAsia="仿宋_GB2312" w:cs="Times New Roman"/>
          <w:snapToGrid/>
          <w:color w:val="auto"/>
          <w:kern w:val="2"/>
          <w:sz w:val="32"/>
          <w:szCs w:val="32"/>
          <w:lang w:eastAsia="zh-CN"/>
        </w:rPr>
      </w:pPr>
    </w:p>
    <w:p>
      <w:pPr>
        <w:keepNext w:val="0"/>
        <w:keepLines w:val="0"/>
        <w:pageBreakBefore w:val="0"/>
        <w:widowControl/>
        <w:kinsoku/>
        <w:wordWrap/>
        <w:overflowPunct/>
        <w:topLinePunct w:val="0"/>
        <w:autoSpaceDE w:val="0"/>
        <w:autoSpaceDN w:val="0"/>
        <w:bidi w:val="0"/>
        <w:adjustRightInd w:val="0"/>
        <w:snapToGrid/>
        <w:spacing w:line="240" w:lineRule="auto"/>
        <w:jc w:val="left"/>
        <w:textAlignment w:val="baseline"/>
        <w:rPr>
          <w:rFonts w:hint="default" w:ascii="Times New Roman" w:hAnsi="Times New Roman" w:eastAsia="仿宋_GB2312" w:cs="Times New Roman"/>
          <w:snapToGrid/>
          <w:color w:val="auto"/>
          <w:kern w:val="2"/>
          <w:sz w:val="32"/>
          <w:szCs w:val="32"/>
          <w:lang w:eastAsia="zh-CN"/>
        </w:rPr>
      </w:pPr>
    </w:p>
    <w:p>
      <w:pPr>
        <w:keepNext w:val="0"/>
        <w:keepLines w:val="0"/>
        <w:pageBreakBefore w:val="0"/>
        <w:widowControl/>
        <w:kinsoku/>
        <w:wordWrap/>
        <w:overflowPunct/>
        <w:topLinePunct w:val="0"/>
        <w:autoSpaceDE w:val="0"/>
        <w:autoSpaceDN w:val="0"/>
        <w:bidi w:val="0"/>
        <w:adjustRightInd w:val="0"/>
        <w:snapToGrid/>
        <w:spacing w:line="240" w:lineRule="auto"/>
        <w:jc w:val="left"/>
        <w:textAlignment w:val="baseline"/>
        <w:rPr>
          <w:rFonts w:hint="eastAsia" w:ascii="黑体" w:hAnsi="黑体" w:eastAsia="黑体" w:cs="黑体"/>
          <w:snapToGrid w:val="0"/>
          <w:color w:val="000000"/>
          <w:sz w:val="32"/>
          <w:szCs w:val="32"/>
          <w:lang w:val="en-US" w:eastAsia="zh-CN" w:bidi="ar-SA"/>
        </w:rPr>
      </w:pPr>
      <w:r>
        <w:rPr>
          <w:rFonts w:hint="default" w:ascii="Times New Roman" w:hAnsi="Times New Roman" w:eastAsia="黑体" w:cs="Times New Roman"/>
          <w:snapToGrid w:val="0"/>
          <w:color w:val="auto"/>
          <w:sz w:val="32"/>
          <w:szCs w:val="32"/>
          <w:lang w:val="en-US" w:eastAsia="zh-CN" w:bidi="ar-SA"/>
        </w:rPr>
        <w:br w:type="page"/>
      </w:r>
      <w:r>
        <w:rPr>
          <w:rFonts w:hint="default" w:ascii="Times New Roman" w:hAnsi="Times New Roman" w:eastAsia="黑体" w:cs="Times New Roman"/>
          <w:snapToGrid w:val="0"/>
          <w:color w:val="000000"/>
          <w:sz w:val="32"/>
          <w:szCs w:val="32"/>
          <w:lang w:val="en-US" w:eastAsia="zh-CN" w:bidi="ar-SA"/>
        </w:rPr>
        <w:t>附</w:t>
      </w:r>
      <w:r>
        <w:rPr>
          <w:rFonts w:hint="eastAsia" w:ascii="黑体" w:hAnsi="黑体" w:eastAsia="黑体" w:cs="黑体"/>
          <w:snapToGrid w:val="0"/>
          <w:color w:val="000000"/>
          <w:sz w:val="32"/>
          <w:szCs w:val="32"/>
          <w:lang w:val="en-US" w:eastAsia="zh-CN" w:bidi="ar-SA"/>
        </w:rPr>
        <w:t>件</w:t>
      </w:r>
    </w:p>
    <w:p>
      <w:pPr>
        <w:keepNext w:val="0"/>
        <w:keepLines w:val="0"/>
        <w:pageBreakBefore w:val="0"/>
        <w:widowControl/>
        <w:kinsoku/>
        <w:wordWrap/>
        <w:overflowPunct/>
        <w:topLinePunct w:val="0"/>
        <w:autoSpaceDE w:val="0"/>
        <w:autoSpaceDN w:val="0"/>
        <w:bidi w:val="0"/>
        <w:adjustRightInd w:val="0"/>
        <w:snapToGrid/>
        <w:spacing w:line="400" w:lineRule="exact"/>
        <w:jc w:val="left"/>
        <w:textAlignment w:val="baseline"/>
        <w:rPr>
          <w:rFonts w:hint="default" w:ascii="黑体" w:hAnsi="黑体" w:eastAsia="黑体" w:cs="黑体"/>
          <w:snapToGrid w:val="0"/>
          <w:color w:val="000000"/>
          <w:sz w:val="32"/>
          <w:szCs w:val="32"/>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baseline"/>
        <w:rPr>
          <w:rFonts w:hint="default" w:ascii="Times New Roman" w:hAnsi="Times New Roman" w:eastAsia="方正小标宋简体" w:cs="Times New Roman"/>
          <w:snapToGrid w:val="0"/>
          <w:color w:val="000000"/>
          <w:kern w:val="2"/>
          <w:sz w:val="44"/>
          <w:szCs w:val="44"/>
          <w:lang w:eastAsia="zh-CN"/>
        </w:rPr>
      </w:pPr>
      <w:r>
        <w:rPr>
          <w:rFonts w:hint="default" w:ascii="Times New Roman" w:hAnsi="Times New Roman" w:eastAsia="方正小标宋简体" w:cs="Times New Roman"/>
          <w:snapToGrid w:val="0"/>
          <w:color w:val="000000"/>
          <w:kern w:val="2"/>
          <w:sz w:val="44"/>
          <w:szCs w:val="44"/>
          <w:lang w:eastAsia="zh-CN"/>
        </w:rPr>
        <w:t>福建省第一届“闽盾杯”网络安全职业</w:t>
      </w: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baseline"/>
        <w:rPr>
          <w:rFonts w:hint="default" w:ascii="Times New Roman" w:hAnsi="Times New Roman" w:eastAsia="方正小标宋简体" w:cs="Times New Roman"/>
          <w:snapToGrid w:val="0"/>
          <w:color w:val="000000"/>
          <w:kern w:val="2"/>
          <w:sz w:val="44"/>
          <w:szCs w:val="44"/>
          <w:lang w:eastAsia="zh-CN"/>
        </w:rPr>
      </w:pPr>
      <w:r>
        <w:rPr>
          <w:rFonts w:hint="default" w:ascii="Times New Roman" w:hAnsi="Times New Roman" w:eastAsia="方正小标宋简体" w:cs="Times New Roman"/>
          <w:snapToGrid w:val="0"/>
          <w:color w:val="000000"/>
          <w:kern w:val="2"/>
          <w:sz w:val="44"/>
          <w:szCs w:val="44"/>
          <w:lang w:eastAsia="zh-CN"/>
        </w:rPr>
        <w:t>技能竞赛选手报名表</w:t>
      </w:r>
    </w:p>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baseline"/>
        <w:rPr>
          <w:rFonts w:hint="default" w:ascii="Times New Roman" w:hAnsi="Times New Roman" w:eastAsia="方正小标宋简体" w:cs="Times New Roman"/>
          <w:snapToGrid w:val="0"/>
          <w:color w:val="000000"/>
          <w:kern w:val="2"/>
          <w:sz w:val="44"/>
          <w:szCs w:val="44"/>
          <w:lang w:eastAsia="zh-CN"/>
        </w:rPr>
      </w:pPr>
    </w:p>
    <w:tbl>
      <w:tblPr>
        <w:tblStyle w:val="5"/>
        <w:tblW w:w="8729" w:type="dxa"/>
        <w:jc w:val="center"/>
        <w:tblLayout w:type="autofit"/>
        <w:tblCellMar>
          <w:top w:w="0" w:type="dxa"/>
          <w:left w:w="108" w:type="dxa"/>
          <w:bottom w:w="0" w:type="dxa"/>
          <w:right w:w="108" w:type="dxa"/>
        </w:tblCellMar>
      </w:tblPr>
      <w:tblGrid>
        <w:gridCol w:w="2411"/>
        <w:gridCol w:w="1693"/>
        <w:gridCol w:w="1291"/>
        <w:gridCol w:w="1475"/>
        <w:gridCol w:w="2190"/>
      </w:tblGrid>
      <w:tr>
        <w:tblPrEx>
          <w:tblCellMar>
            <w:top w:w="0" w:type="dxa"/>
            <w:left w:w="108" w:type="dxa"/>
            <w:bottom w:w="0" w:type="dxa"/>
            <w:right w:w="108" w:type="dxa"/>
          </w:tblCellMar>
        </w:tblPrEx>
        <w:trPr>
          <w:trHeight w:val="485" w:hRule="atLeast"/>
          <w:jc w:val="center"/>
        </w:trPr>
        <w:tc>
          <w:tcPr>
            <w:tcW w:w="19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napToGrid/>
              <w:spacing w:line="240" w:lineRule="auto"/>
              <w:jc w:val="left"/>
              <w:textAlignment w:val="center"/>
              <w:rPr>
                <w:rFonts w:hint="eastAsia" w:ascii="仿宋_GB2312" w:hAnsi="仿宋_GB2312" w:eastAsia="仿宋_GB2312" w:cs="仿宋_GB2312"/>
                <w:snapToGrid w:val="0"/>
                <w:color w:val="000000"/>
                <w:kern w:val="0"/>
                <w:szCs w:val="21"/>
                <w:lang w:eastAsia="en-US"/>
              </w:rPr>
            </w:pPr>
            <w:r>
              <w:rPr>
                <w:rFonts w:hint="eastAsia" w:ascii="仿宋_GB2312" w:hAnsi="仿宋_GB2312" w:eastAsia="仿宋_GB2312" w:cs="仿宋_GB2312"/>
                <w:snapToGrid w:val="0"/>
                <w:color w:val="000000"/>
                <w:kern w:val="0"/>
                <w:szCs w:val="21"/>
                <w:lang w:eastAsia="en-US" w:bidi="ar"/>
              </w:rPr>
              <w:t>姓名</w:t>
            </w:r>
          </w:p>
        </w:tc>
        <w:tc>
          <w:tcPr>
            <w:tcW w:w="17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napToGrid/>
              <w:spacing w:line="240" w:lineRule="auto"/>
              <w:jc w:val="left"/>
              <w:textAlignment w:val="baseline"/>
              <w:rPr>
                <w:rFonts w:hint="eastAsia" w:ascii="仿宋_GB2312" w:hAnsi="仿宋_GB2312" w:eastAsia="仿宋_GB2312" w:cs="仿宋_GB2312"/>
                <w:snapToGrid w:val="0"/>
                <w:color w:val="000000"/>
                <w:kern w:val="0"/>
                <w:szCs w:val="21"/>
                <w:lang w:eastAsia="en-US"/>
              </w:rPr>
            </w:pPr>
          </w:p>
        </w:tc>
        <w:tc>
          <w:tcPr>
            <w:tcW w:w="13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napToGrid/>
              <w:spacing w:line="240" w:lineRule="auto"/>
              <w:jc w:val="left"/>
              <w:textAlignment w:val="center"/>
              <w:rPr>
                <w:rFonts w:hint="eastAsia" w:ascii="仿宋_GB2312" w:hAnsi="仿宋_GB2312" w:eastAsia="仿宋_GB2312" w:cs="仿宋_GB2312"/>
                <w:snapToGrid w:val="0"/>
                <w:color w:val="000000"/>
                <w:kern w:val="0"/>
                <w:szCs w:val="21"/>
                <w:lang w:eastAsia="en-US"/>
              </w:rPr>
            </w:pPr>
            <w:r>
              <w:rPr>
                <w:rFonts w:hint="eastAsia" w:ascii="仿宋_GB2312" w:hAnsi="仿宋_GB2312" w:eastAsia="仿宋_GB2312" w:cs="仿宋_GB2312"/>
                <w:snapToGrid w:val="0"/>
                <w:color w:val="000000"/>
                <w:kern w:val="0"/>
                <w:szCs w:val="21"/>
                <w:lang w:eastAsia="en-US" w:bidi="ar"/>
              </w:rPr>
              <w:t>性别</w:t>
            </w:r>
          </w:p>
        </w:tc>
        <w:tc>
          <w:tcPr>
            <w:tcW w:w="15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napToGrid/>
              <w:spacing w:line="240" w:lineRule="auto"/>
              <w:jc w:val="left"/>
              <w:textAlignment w:val="baseline"/>
              <w:rPr>
                <w:rFonts w:hint="eastAsia" w:ascii="仿宋_GB2312" w:hAnsi="仿宋_GB2312" w:eastAsia="仿宋_GB2312" w:cs="仿宋_GB2312"/>
                <w:snapToGrid w:val="0"/>
                <w:color w:val="000000"/>
                <w:kern w:val="0"/>
                <w:szCs w:val="21"/>
                <w:lang w:eastAsia="en-US"/>
              </w:rPr>
            </w:pPr>
          </w:p>
        </w:tc>
        <w:tc>
          <w:tcPr>
            <w:tcW w:w="22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center"/>
              <w:rPr>
                <w:rFonts w:hint="eastAsia" w:ascii="仿宋_GB2312" w:hAnsi="仿宋_GB2312" w:eastAsia="仿宋_GB2312" w:cs="仿宋_GB2312"/>
                <w:snapToGrid w:val="0"/>
                <w:color w:val="000000"/>
                <w:kern w:val="0"/>
                <w:szCs w:val="21"/>
                <w:lang w:eastAsia="en-US" w:bidi="ar"/>
              </w:rPr>
            </w:pPr>
            <w:r>
              <w:rPr>
                <w:rFonts w:hint="eastAsia" w:ascii="仿宋_GB2312" w:hAnsi="仿宋_GB2312" w:eastAsia="仿宋_GB2312" w:cs="仿宋_GB2312"/>
                <w:snapToGrid w:val="0"/>
                <w:color w:val="000000"/>
                <w:kern w:val="0"/>
                <w:szCs w:val="21"/>
                <w:lang w:eastAsia="en-US" w:bidi="ar"/>
              </w:rPr>
              <w:t>大一寸白底</w:t>
            </w:r>
          </w:p>
          <w:p>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center"/>
              <w:rPr>
                <w:rFonts w:hint="eastAsia" w:ascii="仿宋_GB2312" w:hAnsi="仿宋_GB2312" w:eastAsia="仿宋_GB2312" w:cs="仿宋_GB2312"/>
                <w:snapToGrid w:val="0"/>
                <w:color w:val="000000"/>
                <w:kern w:val="0"/>
                <w:szCs w:val="21"/>
                <w:lang w:eastAsia="en-US"/>
              </w:rPr>
            </w:pPr>
            <w:r>
              <w:rPr>
                <w:rFonts w:hint="eastAsia" w:ascii="仿宋_GB2312" w:hAnsi="仿宋_GB2312" w:eastAsia="仿宋_GB2312" w:cs="仿宋_GB2312"/>
                <w:snapToGrid w:val="0"/>
                <w:color w:val="000000"/>
                <w:kern w:val="0"/>
                <w:szCs w:val="21"/>
                <w:lang w:eastAsia="en-US" w:bidi="ar"/>
              </w:rPr>
              <w:t>彩色照片</w:t>
            </w:r>
          </w:p>
        </w:tc>
      </w:tr>
      <w:tr>
        <w:tblPrEx>
          <w:tblCellMar>
            <w:top w:w="0" w:type="dxa"/>
            <w:left w:w="108" w:type="dxa"/>
            <w:bottom w:w="0" w:type="dxa"/>
            <w:right w:w="108" w:type="dxa"/>
          </w:tblCellMar>
        </w:tblPrEx>
        <w:trPr>
          <w:trHeight w:val="4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napToGrid/>
              <w:spacing w:line="240" w:lineRule="auto"/>
              <w:jc w:val="left"/>
              <w:textAlignment w:val="center"/>
              <w:rPr>
                <w:rFonts w:hint="eastAsia" w:ascii="仿宋_GB2312" w:hAnsi="仿宋_GB2312" w:eastAsia="仿宋_GB2312" w:cs="仿宋_GB2312"/>
                <w:snapToGrid w:val="0"/>
                <w:color w:val="000000"/>
                <w:kern w:val="0"/>
                <w:szCs w:val="21"/>
                <w:lang w:eastAsia="en-US"/>
              </w:rPr>
            </w:pPr>
            <w:r>
              <w:rPr>
                <w:rFonts w:hint="eastAsia" w:ascii="仿宋_GB2312" w:hAnsi="仿宋_GB2312" w:eastAsia="仿宋_GB2312" w:cs="仿宋_GB2312"/>
                <w:snapToGrid w:val="0"/>
                <w:color w:val="000000"/>
                <w:kern w:val="0"/>
                <w:szCs w:val="21"/>
                <w:lang w:eastAsia="en-US" w:bidi="ar"/>
              </w:rPr>
              <w:t>出生年月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napToGrid/>
              <w:spacing w:line="240" w:lineRule="auto"/>
              <w:jc w:val="left"/>
              <w:textAlignment w:val="baseline"/>
              <w:rPr>
                <w:rFonts w:hint="eastAsia" w:ascii="仿宋_GB2312" w:hAnsi="仿宋_GB2312" w:eastAsia="仿宋_GB2312" w:cs="仿宋_GB2312"/>
                <w:snapToGrid w:val="0"/>
                <w:color w:val="000000"/>
                <w:kern w:val="0"/>
                <w:szCs w:val="21"/>
                <w:lang w:eastAsia="en-US"/>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napToGrid/>
              <w:spacing w:line="240" w:lineRule="auto"/>
              <w:jc w:val="left"/>
              <w:textAlignment w:val="center"/>
              <w:rPr>
                <w:rFonts w:hint="eastAsia" w:ascii="仿宋_GB2312" w:hAnsi="仿宋_GB2312" w:eastAsia="仿宋_GB2312" w:cs="仿宋_GB2312"/>
                <w:snapToGrid w:val="0"/>
                <w:color w:val="000000"/>
                <w:kern w:val="0"/>
                <w:szCs w:val="21"/>
                <w:lang w:eastAsia="en-US"/>
              </w:rPr>
            </w:pPr>
            <w:r>
              <w:rPr>
                <w:rFonts w:hint="eastAsia" w:ascii="仿宋_GB2312" w:hAnsi="仿宋_GB2312" w:eastAsia="仿宋_GB2312" w:cs="仿宋_GB2312"/>
                <w:snapToGrid w:val="0"/>
                <w:color w:val="000000"/>
                <w:kern w:val="0"/>
                <w:szCs w:val="21"/>
                <w:lang w:eastAsia="en-US" w:bidi="ar"/>
              </w:rPr>
              <w:t>学历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napToGrid/>
              <w:spacing w:line="240" w:lineRule="auto"/>
              <w:jc w:val="left"/>
              <w:textAlignment w:val="baseline"/>
              <w:rPr>
                <w:rFonts w:hint="eastAsia" w:ascii="仿宋_GB2312" w:hAnsi="仿宋_GB2312" w:eastAsia="仿宋_GB2312" w:cs="仿宋_GB2312"/>
                <w:snapToGrid w:val="0"/>
                <w:color w:val="000000"/>
                <w:kern w:val="0"/>
                <w:szCs w:val="21"/>
                <w:lang w:eastAsia="en-US"/>
              </w:rPr>
            </w:pPr>
          </w:p>
        </w:tc>
        <w:tc>
          <w:tcPr>
            <w:tcW w:w="22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baseline"/>
              <w:rPr>
                <w:rFonts w:hint="eastAsia" w:ascii="仿宋_GB2312" w:hAnsi="仿宋_GB2312" w:eastAsia="仿宋_GB2312" w:cs="仿宋_GB2312"/>
                <w:snapToGrid w:val="0"/>
                <w:color w:val="000000"/>
                <w:kern w:val="0"/>
                <w:szCs w:val="21"/>
                <w:lang w:eastAsia="en-US"/>
              </w:rPr>
            </w:pPr>
          </w:p>
        </w:tc>
      </w:tr>
      <w:tr>
        <w:tblPrEx>
          <w:tblCellMar>
            <w:top w:w="0" w:type="dxa"/>
            <w:left w:w="108" w:type="dxa"/>
            <w:bottom w:w="0" w:type="dxa"/>
            <w:right w:w="108" w:type="dxa"/>
          </w:tblCellMar>
        </w:tblPrEx>
        <w:trPr>
          <w:trHeight w:val="4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napToGrid/>
              <w:spacing w:line="240" w:lineRule="auto"/>
              <w:jc w:val="left"/>
              <w:textAlignment w:val="center"/>
              <w:rPr>
                <w:rFonts w:hint="eastAsia" w:ascii="仿宋_GB2312" w:hAnsi="仿宋_GB2312" w:eastAsia="仿宋_GB2312" w:cs="仿宋_GB2312"/>
                <w:snapToGrid w:val="0"/>
                <w:color w:val="000000"/>
                <w:kern w:val="0"/>
                <w:szCs w:val="21"/>
                <w:lang w:eastAsia="en-US"/>
              </w:rPr>
            </w:pPr>
            <w:r>
              <w:rPr>
                <w:rFonts w:hint="eastAsia" w:ascii="仿宋_GB2312" w:hAnsi="仿宋_GB2312" w:eastAsia="仿宋_GB2312" w:cs="仿宋_GB2312"/>
                <w:snapToGrid w:val="0"/>
                <w:color w:val="000000"/>
                <w:kern w:val="0"/>
                <w:szCs w:val="21"/>
                <w:lang w:eastAsia="en-US" w:bidi="ar"/>
              </w:rPr>
              <w:t>身份证号码</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baseline"/>
              <w:rPr>
                <w:rFonts w:hint="eastAsia" w:ascii="仿宋_GB2312" w:hAnsi="仿宋_GB2312" w:eastAsia="仿宋_GB2312" w:cs="仿宋_GB2312"/>
                <w:snapToGrid w:val="0"/>
                <w:color w:val="000000"/>
                <w:kern w:val="0"/>
                <w:szCs w:val="21"/>
                <w:lang w:eastAsia="en-US"/>
              </w:rPr>
            </w:pPr>
          </w:p>
        </w:tc>
        <w:tc>
          <w:tcPr>
            <w:tcW w:w="22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baseline"/>
              <w:rPr>
                <w:rFonts w:hint="eastAsia" w:ascii="仿宋_GB2312" w:hAnsi="仿宋_GB2312" w:eastAsia="仿宋_GB2312" w:cs="仿宋_GB2312"/>
                <w:snapToGrid w:val="0"/>
                <w:color w:val="000000"/>
                <w:kern w:val="0"/>
                <w:szCs w:val="21"/>
                <w:lang w:eastAsia="en-US"/>
              </w:rPr>
            </w:pPr>
          </w:p>
        </w:tc>
      </w:tr>
      <w:tr>
        <w:tblPrEx>
          <w:tblCellMar>
            <w:top w:w="0" w:type="dxa"/>
            <w:left w:w="108" w:type="dxa"/>
            <w:bottom w:w="0" w:type="dxa"/>
            <w:right w:w="108" w:type="dxa"/>
          </w:tblCellMar>
        </w:tblPrEx>
        <w:trPr>
          <w:trHeight w:val="4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napToGrid/>
              <w:spacing w:line="240" w:lineRule="auto"/>
              <w:jc w:val="left"/>
              <w:textAlignment w:val="center"/>
              <w:rPr>
                <w:rFonts w:hint="eastAsia" w:ascii="仿宋_GB2312" w:hAnsi="仿宋_GB2312" w:eastAsia="仿宋_GB2312" w:cs="仿宋_GB2312"/>
                <w:snapToGrid w:val="0"/>
                <w:color w:val="000000"/>
                <w:kern w:val="0"/>
                <w:szCs w:val="21"/>
                <w:lang w:eastAsia="en-US"/>
              </w:rPr>
            </w:pPr>
            <w:r>
              <w:rPr>
                <w:rFonts w:hint="eastAsia" w:ascii="仿宋_GB2312" w:hAnsi="仿宋_GB2312" w:eastAsia="仿宋_GB2312" w:cs="仿宋_GB2312"/>
                <w:snapToGrid w:val="0"/>
                <w:color w:val="000000"/>
                <w:kern w:val="0"/>
                <w:szCs w:val="21"/>
                <w:lang w:eastAsia="en-US" w:bidi="ar"/>
              </w:rPr>
              <w:t>手机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napToGrid/>
              <w:spacing w:line="240" w:lineRule="auto"/>
              <w:jc w:val="left"/>
              <w:textAlignment w:val="baseline"/>
              <w:rPr>
                <w:rFonts w:hint="eastAsia" w:ascii="仿宋_GB2312" w:hAnsi="仿宋_GB2312" w:eastAsia="仿宋_GB2312" w:cs="仿宋_GB2312"/>
                <w:snapToGrid w:val="0"/>
                <w:color w:val="000000"/>
                <w:kern w:val="0"/>
                <w:szCs w:val="21"/>
                <w:lang w:eastAsia="en-US"/>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napToGrid/>
              <w:spacing w:line="240" w:lineRule="auto"/>
              <w:jc w:val="left"/>
              <w:textAlignment w:val="center"/>
              <w:rPr>
                <w:rFonts w:hint="eastAsia" w:ascii="仿宋_GB2312" w:hAnsi="仿宋_GB2312" w:eastAsia="仿宋_GB2312" w:cs="仿宋_GB2312"/>
                <w:snapToGrid w:val="0"/>
                <w:color w:val="000000"/>
                <w:kern w:val="0"/>
                <w:szCs w:val="21"/>
                <w:lang w:eastAsia="en-US"/>
              </w:rPr>
            </w:pPr>
            <w:r>
              <w:rPr>
                <w:rFonts w:hint="eastAsia" w:ascii="仿宋_GB2312" w:hAnsi="仿宋_GB2312" w:eastAsia="仿宋_GB2312" w:cs="仿宋_GB2312"/>
                <w:snapToGrid w:val="0"/>
                <w:color w:val="000000"/>
                <w:kern w:val="0"/>
                <w:szCs w:val="21"/>
                <w:lang w:eastAsia="en-US" w:bidi="ar"/>
              </w:rPr>
              <w:t>工龄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napToGrid/>
              <w:spacing w:line="240" w:lineRule="auto"/>
              <w:jc w:val="left"/>
              <w:textAlignment w:val="baseline"/>
              <w:rPr>
                <w:rFonts w:hint="eastAsia" w:ascii="仿宋_GB2312" w:hAnsi="仿宋_GB2312" w:eastAsia="仿宋_GB2312" w:cs="仿宋_GB2312"/>
                <w:snapToGrid w:val="0"/>
                <w:color w:val="000000"/>
                <w:kern w:val="0"/>
                <w:szCs w:val="21"/>
                <w:lang w:eastAsia="en-US"/>
              </w:rPr>
            </w:pPr>
          </w:p>
        </w:tc>
        <w:tc>
          <w:tcPr>
            <w:tcW w:w="22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baseline"/>
              <w:rPr>
                <w:rFonts w:hint="eastAsia" w:ascii="仿宋_GB2312" w:hAnsi="仿宋_GB2312" w:eastAsia="仿宋_GB2312" w:cs="仿宋_GB2312"/>
                <w:snapToGrid w:val="0"/>
                <w:color w:val="000000"/>
                <w:kern w:val="0"/>
                <w:szCs w:val="21"/>
                <w:lang w:eastAsia="en-US"/>
              </w:rPr>
            </w:pPr>
          </w:p>
        </w:tc>
      </w:tr>
      <w:tr>
        <w:tblPrEx>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napToGrid/>
              <w:spacing w:line="240" w:lineRule="auto"/>
              <w:jc w:val="left"/>
              <w:textAlignment w:val="center"/>
              <w:rPr>
                <w:rFonts w:hint="eastAsia" w:ascii="仿宋_GB2312" w:hAnsi="仿宋_GB2312" w:eastAsia="仿宋_GB2312" w:cs="仿宋_GB2312"/>
                <w:snapToGrid w:val="0"/>
                <w:color w:val="000000"/>
                <w:kern w:val="0"/>
                <w:szCs w:val="21"/>
                <w:lang w:eastAsia="en-US"/>
              </w:rPr>
            </w:pPr>
            <w:r>
              <w:rPr>
                <w:rFonts w:hint="eastAsia" w:ascii="仿宋_GB2312" w:hAnsi="仿宋_GB2312" w:eastAsia="仿宋_GB2312" w:cs="仿宋_GB2312"/>
                <w:snapToGrid w:val="0"/>
                <w:color w:val="000000"/>
                <w:kern w:val="0"/>
                <w:szCs w:val="21"/>
                <w:lang w:eastAsia="en-US" w:bidi="ar"/>
              </w:rPr>
              <w:t>职业资格及等级</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napToGrid/>
              <w:spacing w:line="240" w:lineRule="auto"/>
              <w:jc w:val="left"/>
              <w:textAlignment w:val="baseline"/>
              <w:rPr>
                <w:rFonts w:hint="eastAsia" w:ascii="仿宋_GB2312" w:hAnsi="仿宋_GB2312" w:eastAsia="仿宋_GB2312" w:cs="仿宋_GB2312"/>
                <w:snapToGrid w:val="0"/>
                <w:color w:val="000000"/>
                <w:kern w:val="0"/>
                <w:szCs w:val="21"/>
                <w:lang w:eastAsia="en-US"/>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napToGrid/>
              <w:spacing w:line="240" w:lineRule="auto"/>
              <w:jc w:val="left"/>
              <w:textAlignment w:val="center"/>
              <w:rPr>
                <w:rFonts w:hint="eastAsia" w:ascii="仿宋_GB2312" w:hAnsi="仿宋_GB2312" w:eastAsia="仿宋_GB2312" w:cs="仿宋_GB2312"/>
                <w:snapToGrid w:val="0"/>
                <w:color w:val="000000"/>
                <w:kern w:val="0"/>
                <w:szCs w:val="21"/>
                <w:lang w:eastAsia="en-US"/>
              </w:rPr>
            </w:pPr>
            <w:r>
              <w:rPr>
                <w:rFonts w:hint="eastAsia" w:ascii="仿宋_GB2312" w:hAnsi="仿宋_GB2312" w:eastAsia="仿宋_GB2312" w:cs="仿宋_GB2312"/>
                <w:snapToGrid w:val="0"/>
                <w:color w:val="000000"/>
                <w:kern w:val="0"/>
                <w:szCs w:val="21"/>
                <w:lang w:eastAsia="en-US" w:bidi="ar"/>
              </w:rPr>
              <w:t>邮箱</w:t>
            </w:r>
          </w:p>
        </w:tc>
        <w:tc>
          <w:tcPr>
            <w:tcW w:w="373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baseline"/>
              <w:rPr>
                <w:rFonts w:hint="eastAsia" w:ascii="仿宋_GB2312" w:hAnsi="仿宋_GB2312" w:eastAsia="仿宋_GB2312" w:cs="仿宋_GB2312"/>
                <w:snapToGrid w:val="0"/>
                <w:color w:val="000000"/>
                <w:kern w:val="0"/>
                <w:szCs w:val="21"/>
                <w:lang w:eastAsia="en-US"/>
              </w:rPr>
            </w:pPr>
          </w:p>
        </w:tc>
      </w:tr>
      <w:tr>
        <w:tblPrEx>
          <w:tblCellMar>
            <w:top w:w="0" w:type="dxa"/>
            <w:left w:w="108" w:type="dxa"/>
            <w:bottom w:w="0" w:type="dxa"/>
            <w:right w:w="108" w:type="dxa"/>
          </w:tblCellMar>
        </w:tblPrEx>
        <w:trPr>
          <w:trHeight w:val="4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napToGrid/>
              <w:spacing w:line="240" w:lineRule="auto"/>
              <w:jc w:val="left"/>
              <w:textAlignment w:val="center"/>
              <w:rPr>
                <w:rFonts w:hint="eastAsia" w:ascii="仿宋_GB2312" w:hAnsi="仿宋_GB2312" w:eastAsia="仿宋_GB2312" w:cs="仿宋_GB2312"/>
                <w:snapToGrid w:val="0"/>
                <w:color w:val="000000"/>
                <w:kern w:val="0"/>
                <w:szCs w:val="21"/>
                <w:lang w:eastAsia="en-US"/>
              </w:rPr>
            </w:pPr>
            <w:r>
              <w:rPr>
                <w:rFonts w:hint="eastAsia" w:ascii="仿宋_GB2312" w:hAnsi="仿宋_GB2312" w:eastAsia="仿宋_GB2312" w:cs="仿宋_GB2312"/>
                <w:snapToGrid w:val="0"/>
                <w:color w:val="000000"/>
                <w:kern w:val="0"/>
                <w:szCs w:val="21"/>
                <w:lang w:eastAsia="en-US" w:bidi="ar"/>
              </w:rPr>
              <w:t>单位名称</w:t>
            </w:r>
          </w:p>
        </w:tc>
        <w:tc>
          <w:tcPr>
            <w:tcW w:w="676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baseline"/>
              <w:rPr>
                <w:rFonts w:hint="eastAsia" w:ascii="仿宋_GB2312" w:hAnsi="仿宋_GB2312" w:eastAsia="仿宋_GB2312" w:cs="仿宋_GB2312"/>
                <w:snapToGrid w:val="0"/>
                <w:color w:val="000000"/>
                <w:kern w:val="0"/>
                <w:szCs w:val="21"/>
                <w:lang w:eastAsia="en-US"/>
              </w:rPr>
            </w:pPr>
          </w:p>
        </w:tc>
      </w:tr>
      <w:tr>
        <w:tblPrEx>
          <w:tblCellMar>
            <w:top w:w="0" w:type="dxa"/>
            <w:left w:w="108" w:type="dxa"/>
            <w:bottom w:w="0" w:type="dxa"/>
            <w:right w:w="108" w:type="dxa"/>
          </w:tblCellMar>
        </w:tblPrEx>
        <w:trPr>
          <w:trHeight w:val="48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napToGrid/>
              <w:spacing w:line="240" w:lineRule="auto"/>
              <w:jc w:val="left"/>
              <w:textAlignment w:val="center"/>
              <w:rPr>
                <w:rFonts w:hint="eastAsia" w:ascii="仿宋_GB2312" w:hAnsi="仿宋_GB2312" w:eastAsia="仿宋_GB2312" w:cs="仿宋_GB2312"/>
                <w:snapToGrid w:val="0"/>
                <w:color w:val="000000"/>
                <w:kern w:val="0"/>
                <w:szCs w:val="21"/>
                <w:lang w:eastAsia="en-US"/>
              </w:rPr>
            </w:pPr>
            <w:r>
              <w:rPr>
                <w:rFonts w:hint="eastAsia" w:ascii="仿宋_GB2312" w:hAnsi="仿宋_GB2312" w:eastAsia="仿宋_GB2312" w:cs="仿宋_GB2312"/>
                <w:snapToGrid w:val="0"/>
                <w:color w:val="000000"/>
                <w:kern w:val="0"/>
                <w:szCs w:val="21"/>
                <w:lang w:eastAsia="en-US" w:bidi="ar"/>
              </w:rPr>
              <w:t>联系地址</w:t>
            </w:r>
          </w:p>
        </w:tc>
        <w:tc>
          <w:tcPr>
            <w:tcW w:w="676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baseline"/>
              <w:rPr>
                <w:rFonts w:hint="eastAsia" w:ascii="仿宋_GB2312" w:hAnsi="仿宋_GB2312" w:eastAsia="仿宋_GB2312" w:cs="仿宋_GB2312"/>
                <w:snapToGrid w:val="0"/>
                <w:color w:val="000000"/>
                <w:kern w:val="0"/>
                <w:szCs w:val="21"/>
                <w:lang w:eastAsia="en-US"/>
              </w:rPr>
            </w:pPr>
          </w:p>
        </w:tc>
      </w:tr>
      <w:tr>
        <w:tblPrEx>
          <w:tblCellMar>
            <w:top w:w="0" w:type="dxa"/>
            <w:left w:w="108" w:type="dxa"/>
            <w:bottom w:w="0" w:type="dxa"/>
            <w:right w:w="108" w:type="dxa"/>
          </w:tblCellMar>
        </w:tblPrEx>
        <w:trPr>
          <w:trHeight w:val="141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napToGrid/>
              <w:spacing w:line="240" w:lineRule="auto"/>
              <w:jc w:val="left"/>
              <w:textAlignment w:val="center"/>
              <w:rPr>
                <w:rFonts w:hint="eastAsia" w:ascii="仿宋_GB2312" w:hAnsi="仿宋_GB2312" w:eastAsia="仿宋_GB2312" w:cs="仿宋_GB2312"/>
                <w:snapToGrid w:val="0"/>
                <w:color w:val="000000"/>
                <w:kern w:val="0"/>
                <w:szCs w:val="21"/>
                <w:lang w:eastAsia="en-US"/>
              </w:rPr>
            </w:pPr>
            <w:r>
              <w:rPr>
                <w:rFonts w:hint="eastAsia" w:ascii="仿宋_GB2312" w:hAnsi="仿宋_GB2312" w:eastAsia="仿宋_GB2312" w:cs="仿宋_GB2312"/>
                <w:snapToGrid w:val="0"/>
                <w:color w:val="000000"/>
                <w:kern w:val="0"/>
                <w:szCs w:val="21"/>
                <w:lang w:eastAsia="en-US" w:bidi="ar"/>
              </w:rPr>
              <w:t>工作经历</w:t>
            </w:r>
          </w:p>
        </w:tc>
        <w:tc>
          <w:tcPr>
            <w:tcW w:w="676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baseline"/>
              <w:rPr>
                <w:rFonts w:hint="eastAsia" w:ascii="仿宋_GB2312" w:hAnsi="仿宋_GB2312" w:eastAsia="仿宋_GB2312" w:cs="仿宋_GB2312"/>
                <w:snapToGrid w:val="0"/>
                <w:color w:val="000000"/>
                <w:kern w:val="0"/>
                <w:szCs w:val="21"/>
                <w:lang w:eastAsia="en-US"/>
              </w:rPr>
            </w:pPr>
          </w:p>
        </w:tc>
      </w:tr>
      <w:tr>
        <w:tblPrEx>
          <w:tblCellMar>
            <w:top w:w="0" w:type="dxa"/>
            <w:left w:w="108" w:type="dxa"/>
            <w:bottom w:w="0" w:type="dxa"/>
            <w:right w:w="108" w:type="dxa"/>
          </w:tblCellMar>
        </w:tblPrEx>
        <w:trPr>
          <w:trHeight w:val="4029" w:hRule="atLeast"/>
          <w:jc w:val="center"/>
        </w:trPr>
        <w:tc>
          <w:tcPr>
            <w:tcW w:w="872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firstLine="640"/>
              <w:jc w:val="left"/>
              <w:textAlignment w:val="center"/>
              <w:rPr>
                <w:rFonts w:hint="eastAsia" w:ascii="仿宋_GB2312" w:hAnsi="仿宋_GB2312" w:eastAsia="仿宋_GB2312" w:cs="仿宋_GB2312"/>
                <w:snapToGrid w:val="0"/>
                <w:color w:val="000000"/>
                <w:kern w:val="0"/>
                <w:szCs w:val="21"/>
                <w:lang w:eastAsia="zh-CN" w:bidi="ar"/>
              </w:rPr>
            </w:pPr>
            <w:r>
              <w:rPr>
                <w:rFonts w:hint="eastAsia" w:ascii="仿宋_GB2312" w:hAnsi="仿宋_GB2312" w:eastAsia="仿宋_GB2312" w:cs="仿宋_GB2312"/>
                <w:snapToGrid w:val="0"/>
                <w:color w:val="000000"/>
                <w:kern w:val="0"/>
                <w:szCs w:val="21"/>
                <w:lang w:eastAsia="zh-CN" w:bidi="ar"/>
              </w:rPr>
              <w:t>本人承诺按照竞赛组委会公布的文件要求报名参赛，服从竞赛组委会统一指挥和安排，遵守竞赛纪律和规则，尊重裁判员，尊重对手，保证良好的赛风。保证参赛选手身份真实，保证所提交的参赛材料、信息等均真实有效、准确完整。本人如有违反以上承诺，愿意无条件接受竞赛组委会的处理，并承担相关责任。</w:t>
            </w:r>
            <w:r>
              <w:rPr>
                <w:rFonts w:hint="eastAsia" w:ascii="仿宋_GB2312" w:hAnsi="仿宋_GB2312" w:eastAsia="仿宋_GB2312" w:cs="仿宋_GB2312"/>
                <w:snapToGrid w:val="0"/>
                <w:color w:val="000000"/>
                <w:kern w:val="0"/>
                <w:szCs w:val="21"/>
                <w:lang w:eastAsia="zh-CN" w:bidi="ar"/>
              </w:rPr>
              <w:br w:type="textWrapping"/>
            </w:r>
          </w:p>
          <w:p>
            <w:pPr>
              <w:keepNext w:val="0"/>
              <w:keepLines w:val="0"/>
              <w:pageBreakBefore w:val="0"/>
              <w:widowControl/>
              <w:kinsoku/>
              <w:wordWrap/>
              <w:overflowPunct/>
              <w:topLinePunct w:val="0"/>
              <w:autoSpaceDE w:val="0"/>
              <w:autoSpaceDN w:val="0"/>
              <w:bidi w:val="0"/>
              <w:adjustRightInd w:val="0"/>
              <w:snapToGrid/>
              <w:spacing w:line="240" w:lineRule="auto"/>
              <w:ind w:firstLine="640"/>
              <w:jc w:val="left"/>
              <w:textAlignment w:val="center"/>
              <w:rPr>
                <w:rFonts w:hint="eastAsia" w:ascii="仿宋_GB2312" w:hAnsi="仿宋_GB2312" w:eastAsia="仿宋_GB2312" w:cs="仿宋_GB2312"/>
                <w:snapToGrid w:val="0"/>
                <w:color w:val="000000"/>
                <w:kern w:val="0"/>
                <w:szCs w:val="21"/>
                <w:lang w:eastAsia="en-US"/>
              </w:rPr>
            </w:pPr>
            <w:r>
              <w:rPr>
                <w:rFonts w:hint="eastAsia" w:ascii="仿宋_GB2312" w:hAnsi="仿宋_GB2312" w:eastAsia="仿宋_GB2312" w:cs="仿宋_GB2312"/>
                <w:snapToGrid w:val="0"/>
                <w:color w:val="000000"/>
                <w:kern w:val="0"/>
                <w:szCs w:val="21"/>
                <w:lang w:eastAsia="zh-CN" w:bidi="ar"/>
              </w:rPr>
              <w:t xml:space="preserve">                                  </w:t>
            </w:r>
            <w:r>
              <w:rPr>
                <w:rFonts w:hint="eastAsia" w:ascii="仿宋_GB2312" w:hAnsi="仿宋_GB2312" w:eastAsia="仿宋_GB2312" w:cs="仿宋_GB2312"/>
                <w:snapToGrid w:val="0"/>
                <w:color w:val="000000"/>
                <w:kern w:val="0"/>
                <w:szCs w:val="21"/>
                <w:lang w:eastAsia="en-US" w:bidi="ar"/>
              </w:rPr>
              <w:t>签名</w:t>
            </w:r>
            <w:r>
              <w:rPr>
                <w:rFonts w:hint="eastAsia" w:ascii="仿宋_GB2312" w:hAnsi="仿宋_GB2312" w:eastAsia="仿宋_GB2312" w:cs="仿宋_GB2312"/>
                <w:snapToGrid w:val="0"/>
                <w:color w:val="000000"/>
                <w:kern w:val="0"/>
                <w:szCs w:val="21"/>
                <w:lang w:eastAsia="zh-CN" w:bidi="ar"/>
              </w:rPr>
              <w:t>：</w:t>
            </w:r>
          </w:p>
        </w:tc>
      </w:tr>
      <w:tr>
        <w:tblPrEx>
          <w:tblCellMar>
            <w:top w:w="0" w:type="dxa"/>
            <w:left w:w="108" w:type="dxa"/>
            <w:bottom w:w="0" w:type="dxa"/>
            <w:right w:w="108" w:type="dxa"/>
          </w:tblCellMar>
        </w:tblPrEx>
        <w:trPr>
          <w:trHeight w:val="3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val="0"/>
              <w:autoSpaceDN w:val="0"/>
              <w:bidi w:val="0"/>
              <w:adjustRightInd w:val="0"/>
              <w:snapToGrid/>
              <w:spacing w:line="240" w:lineRule="auto"/>
              <w:jc w:val="left"/>
              <w:textAlignment w:val="center"/>
              <w:rPr>
                <w:rFonts w:hint="eastAsia" w:ascii="仿宋_GB2312" w:hAnsi="仿宋_GB2312" w:eastAsia="仿宋_GB2312" w:cs="仿宋_GB2312"/>
                <w:snapToGrid w:val="0"/>
                <w:color w:val="000000"/>
                <w:kern w:val="0"/>
                <w:szCs w:val="21"/>
                <w:lang w:eastAsia="en-US"/>
              </w:rPr>
            </w:pPr>
            <w:r>
              <w:rPr>
                <w:rFonts w:hint="eastAsia" w:ascii="仿宋_GB2312" w:hAnsi="仿宋_GB2312" w:eastAsia="仿宋_GB2312" w:cs="仿宋_GB2312"/>
                <w:snapToGrid w:val="0"/>
                <w:color w:val="000000"/>
                <w:kern w:val="0"/>
                <w:szCs w:val="21"/>
                <w:lang w:eastAsia="en-US" w:bidi="ar"/>
              </w:rPr>
              <w:t>所在单位意见</w:t>
            </w:r>
          </w:p>
        </w:tc>
        <w:tc>
          <w:tcPr>
            <w:tcW w:w="676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240" w:lineRule="auto"/>
              <w:jc w:val="right"/>
              <w:textAlignment w:val="bottom"/>
              <w:rPr>
                <w:rFonts w:hint="eastAsia" w:ascii="仿宋_GB2312" w:hAnsi="仿宋_GB2312" w:eastAsia="仿宋_GB2312" w:cs="仿宋_GB2312"/>
                <w:snapToGrid w:val="0"/>
                <w:color w:val="000000"/>
                <w:kern w:val="0"/>
                <w:szCs w:val="21"/>
                <w:lang w:eastAsia="en-US" w:bidi="ar"/>
              </w:rPr>
            </w:pPr>
          </w:p>
          <w:p>
            <w:pPr>
              <w:keepNext w:val="0"/>
              <w:keepLines w:val="0"/>
              <w:pageBreakBefore w:val="0"/>
              <w:widowControl/>
              <w:kinsoku/>
              <w:wordWrap/>
              <w:overflowPunct/>
              <w:topLinePunct w:val="0"/>
              <w:autoSpaceDE w:val="0"/>
              <w:autoSpaceDN w:val="0"/>
              <w:bidi w:val="0"/>
              <w:adjustRightInd w:val="0"/>
              <w:snapToGrid/>
              <w:spacing w:line="240" w:lineRule="auto"/>
              <w:jc w:val="right"/>
              <w:textAlignment w:val="bottom"/>
              <w:rPr>
                <w:rFonts w:hint="eastAsia" w:ascii="仿宋_GB2312" w:hAnsi="仿宋_GB2312" w:eastAsia="仿宋_GB2312" w:cs="仿宋_GB2312"/>
                <w:snapToGrid w:val="0"/>
                <w:color w:val="000000"/>
                <w:kern w:val="0"/>
                <w:szCs w:val="21"/>
                <w:lang w:eastAsia="en-US" w:bidi="ar"/>
              </w:rPr>
            </w:pPr>
          </w:p>
          <w:p>
            <w:pPr>
              <w:keepNext w:val="0"/>
              <w:keepLines w:val="0"/>
              <w:pageBreakBefore w:val="0"/>
              <w:widowControl/>
              <w:kinsoku/>
              <w:wordWrap/>
              <w:overflowPunct/>
              <w:topLinePunct w:val="0"/>
              <w:autoSpaceDE w:val="0"/>
              <w:autoSpaceDN w:val="0"/>
              <w:bidi w:val="0"/>
              <w:adjustRightInd w:val="0"/>
              <w:snapToGrid/>
              <w:spacing w:line="240" w:lineRule="auto"/>
              <w:jc w:val="right"/>
              <w:textAlignment w:val="bottom"/>
              <w:rPr>
                <w:rFonts w:hint="eastAsia" w:ascii="仿宋_GB2312" w:hAnsi="仿宋_GB2312" w:eastAsia="仿宋_GB2312" w:cs="仿宋_GB2312"/>
                <w:snapToGrid w:val="0"/>
                <w:color w:val="000000"/>
                <w:kern w:val="0"/>
                <w:szCs w:val="21"/>
                <w:lang w:eastAsia="en-US" w:bidi="ar"/>
              </w:rPr>
            </w:pPr>
          </w:p>
          <w:p>
            <w:pPr>
              <w:keepNext w:val="0"/>
              <w:keepLines w:val="0"/>
              <w:pageBreakBefore w:val="0"/>
              <w:widowControl/>
              <w:kinsoku/>
              <w:wordWrap/>
              <w:overflowPunct/>
              <w:topLinePunct w:val="0"/>
              <w:autoSpaceDE w:val="0"/>
              <w:autoSpaceDN w:val="0"/>
              <w:bidi w:val="0"/>
              <w:adjustRightInd w:val="0"/>
              <w:snapToGrid/>
              <w:spacing w:line="240" w:lineRule="auto"/>
              <w:jc w:val="right"/>
              <w:textAlignment w:val="bottom"/>
              <w:rPr>
                <w:rFonts w:hint="eastAsia" w:ascii="仿宋_GB2312" w:hAnsi="仿宋_GB2312" w:eastAsia="仿宋_GB2312" w:cs="仿宋_GB2312"/>
                <w:snapToGrid w:val="0"/>
                <w:color w:val="000000"/>
                <w:kern w:val="0"/>
                <w:szCs w:val="21"/>
                <w:lang w:eastAsia="en-US" w:bidi="ar"/>
              </w:rPr>
            </w:pPr>
          </w:p>
          <w:p>
            <w:pPr>
              <w:keepNext w:val="0"/>
              <w:keepLines w:val="0"/>
              <w:pageBreakBefore w:val="0"/>
              <w:widowControl/>
              <w:kinsoku/>
              <w:wordWrap/>
              <w:overflowPunct/>
              <w:topLinePunct w:val="0"/>
              <w:autoSpaceDE w:val="0"/>
              <w:autoSpaceDN w:val="0"/>
              <w:bidi w:val="0"/>
              <w:adjustRightInd w:val="0"/>
              <w:snapToGrid/>
              <w:spacing w:line="240" w:lineRule="auto"/>
              <w:jc w:val="right"/>
              <w:textAlignment w:val="bottom"/>
              <w:rPr>
                <w:rFonts w:hint="eastAsia" w:ascii="仿宋_GB2312" w:hAnsi="仿宋_GB2312" w:eastAsia="仿宋_GB2312" w:cs="仿宋_GB2312"/>
                <w:snapToGrid w:val="0"/>
                <w:color w:val="000000"/>
                <w:kern w:val="0"/>
                <w:szCs w:val="21"/>
                <w:lang w:eastAsia="en-US" w:bidi="ar"/>
              </w:rPr>
            </w:pPr>
          </w:p>
          <w:p>
            <w:pPr>
              <w:keepNext w:val="0"/>
              <w:keepLines w:val="0"/>
              <w:pageBreakBefore w:val="0"/>
              <w:widowControl/>
              <w:kinsoku/>
              <w:wordWrap/>
              <w:overflowPunct/>
              <w:topLinePunct w:val="0"/>
              <w:autoSpaceDE w:val="0"/>
              <w:autoSpaceDN w:val="0"/>
              <w:bidi w:val="0"/>
              <w:adjustRightInd w:val="0"/>
              <w:snapToGrid/>
              <w:spacing w:line="240" w:lineRule="auto"/>
              <w:jc w:val="right"/>
              <w:textAlignment w:val="bottom"/>
              <w:rPr>
                <w:rFonts w:hint="eastAsia" w:ascii="仿宋_GB2312" w:hAnsi="仿宋_GB2312" w:eastAsia="仿宋_GB2312" w:cs="仿宋_GB2312"/>
                <w:snapToGrid w:val="0"/>
                <w:color w:val="000000"/>
                <w:kern w:val="0"/>
                <w:szCs w:val="21"/>
                <w:lang w:eastAsia="en-US" w:bidi="ar"/>
              </w:rPr>
            </w:pPr>
          </w:p>
          <w:p>
            <w:pPr>
              <w:keepNext w:val="0"/>
              <w:keepLines w:val="0"/>
              <w:pageBreakBefore w:val="0"/>
              <w:widowControl/>
              <w:kinsoku/>
              <w:wordWrap/>
              <w:overflowPunct/>
              <w:topLinePunct w:val="0"/>
              <w:autoSpaceDE w:val="0"/>
              <w:autoSpaceDN w:val="0"/>
              <w:bidi w:val="0"/>
              <w:adjustRightInd w:val="0"/>
              <w:snapToGrid/>
              <w:spacing w:line="240" w:lineRule="auto"/>
              <w:jc w:val="right"/>
              <w:textAlignment w:val="bottom"/>
              <w:rPr>
                <w:rFonts w:hint="eastAsia" w:ascii="仿宋_GB2312" w:hAnsi="仿宋_GB2312" w:eastAsia="仿宋_GB2312" w:cs="仿宋_GB2312"/>
                <w:snapToGrid w:val="0"/>
                <w:color w:val="000000"/>
                <w:kern w:val="0"/>
                <w:szCs w:val="21"/>
                <w:lang w:eastAsia="en-US" w:bidi="ar"/>
              </w:rPr>
            </w:pPr>
          </w:p>
          <w:p>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bottom"/>
              <w:rPr>
                <w:rFonts w:hint="eastAsia" w:ascii="仿宋_GB2312" w:hAnsi="仿宋_GB2312" w:eastAsia="仿宋_GB2312" w:cs="仿宋_GB2312"/>
                <w:snapToGrid w:val="0"/>
                <w:color w:val="000000"/>
                <w:kern w:val="0"/>
                <w:szCs w:val="21"/>
                <w:lang w:eastAsia="en-US"/>
              </w:rPr>
            </w:pPr>
            <w:r>
              <w:rPr>
                <w:rFonts w:hint="eastAsia" w:ascii="仿宋_GB2312" w:hAnsi="仿宋_GB2312" w:eastAsia="仿宋_GB2312" w:cs="仿宋_GB2312"/>
                <w:snapToGrid w:val="0"/>
                <w:color w:val="000000"/>
                <w:kern w:val="0"/>
                <w:szCs w:val="21"/>
                <w:lang w:val="en-US" w:eastAsia="zh-CN" w:bidi="ar"/>
              </w:rPr>
              <w:t xml:space="preserve">                    </w:t>
            </w:r>
            <w:r>
              <w:rPr>
                <w:rFonts w:hint="eastAsia" w:ascii="仿宋_GB2312" w:hAnsi="仿宋_GB2312" w:eastAsia="仿宋_GB2312" w:cs="仿宋_GB2312"/>
                <w:snapToGrid w:val="0"/>
                <w:color w:val="000000"/>
                <w:kern w:val="0"/>
                <w:szCs w:val="21"/>
                <w:lang w:eastAsia="en-US" w:bidi="ar"/>
              </w:rPr>
              <w:t>单位（盖章）</w:t>
            </w:r>
            <w:r>
              <w:rPr>
                <w:rFonts w:hint="eastAsia" w:ascii="仿宋_GB2312" w:hAnsi="仿宋_GB2312" w:eastAsia="仿宋_GB2312" w:cs="仿宋_GB2312"/>
                <w:snapToGrid w:val="0"/>
                <w:color w:val="000000"/>
                <w:kern w:val="0"/>
                <w:szCs w:val="21"/>
                <w:lang w:eastAsia="en-US" w:bidi="ar"/>
              </w:rPr>
              <w:br w:type="textWrapping"/>
            </w:r>
            <w:r>
              <w:rPr>
                <w:rFonts w:hint="eastAsia" w:ascii="仿宋_GB2312" w:hAnsi="仿宋_GB2312" w:eastAsia="仿宋_GB2312" w:cs="仿宋_GB2312"/>
                <w:snapToGrid w:val="0"/>
                <w:color w:val="000000"/>
                <w:kern w:val="0"/>
                <w:szCs w:val="21"/>
                <w:lang w:val="en-US" w:eastAsia="zh-CN" w:bidi="ar"/>
              </w:rPr>
              <w:t xml:space="preserve">                    </w:t>
            </w:r>
            <w:r>
              <w:rPr>
                <w:rFonts w:hint="eastAsia" w:ascii="仿宋_GB2312" w:hAnsi="仿宋_GB2312" w:eastAsia="仿宋_GB2312" w:cs="仿宋_GB2312"/>
                <w:snapToGrid w:val="0"/>
                <w:color w:val="000000"/>
                <w:kern w:val="0"/>
                <w:szCs w:val="21"/>
                <w:lang w:eastAsia="en-US" w:bidi="ar"/>
              </w:rPr>
              <w:t>年   月   日</w:t>
            </w:r>
          </w:p>
        </w:tc>
      </w:tr>
    </w:tbl>
    <w:p>
      <w:pPr>
        <w:keepNext w:val="0"/>
        <w:keepLines w:val="0"/>
        <w:pageBreakBefore w:val="0"/>
        <w:widowControl/>
        <w:kinsoku/>
        <w:wordWrap/>
        <w:overflowPunct/>
        <w:topLinePunct w:val="0"/>
        <w:autoSpaceDE w:val="0"/>
        <w:autoSpaceDN w:val="0"/>
        <w:bidi w:val="0"/>
        <w:adjustRightInd w:val="0"/>
        <w:snapToGrid/>
        <w:spacing w:line="240" w:lineRule="auto"/>
        <w:jc w:val="both"/>
        <w:textAlignment w:val="baseline"/>
        <w:rPr>
          <w:rFonts w:hint="default" w:ascii="Times New Roman" w:hAnsi="Times New Roman" w:eastAsia="仿宋_GB2312" w:cs="Times New Roman"/>
          <w:lang w:val="en-US" w:eastAsia="zh-CN"/>
        </w:rPr>
      </w:pPr>
      <w:bookmarkStart w:id="13" w:name="_GoBack"/>
      <w:bookmarkEnd w:id="13"/>
    </w:p>
    <w:sectPr>
      <w:footerReference r:id="rId3" w:type="default"/>
      <w:pgSz w:w="11906" w:h="16838"/>
      <w:pgMar w:top="1984" w:right="1474" w:bottom="1814" w:left="1588" w:header="851" w:footer="1417" w:gutter="0"/>
      <w:pgNumType w:fmt="decimal"/>
      <w:cols w:space="720" w:num="1"/>
      <w:rtlGutter w:val="0"/>
      <w:docGrid w:type="linesAndChars" w:linePitch="59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kinsoku w:val="0"/>
      <w:autoSpaceDE w:val="0"/>
      <w:autoSpaceDN w:val="0"/>
      <w:adjustRightInd w:val="0"/>
      <w:snapToGrid w:val="0"/>
      <w:textAlignment w:val="baseline"/>
      <w:rPr>
        <w:rFonts w:ascii="Calibri" w:hAnsi="Calibri" w:eastAsia="宋体" w:cs="Times New Roman"/>
        <w:snapToGrid w:val="0"/>
        <w:color w:val="000000"/>
        <w:sz w:val="18"/>
        <w:szCs w:val="18"/>
        <w:lang w:val="en-US" w:eastAsia="en-US"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HtF9+N4BAAC+AwAADgAAAAAAAAABACAAAAA0AQAAZHJzL2Uyb0RvYy54bWxQSwUGAAAAAAYA&#10;BgBZAQAAhAUAAAAA&#10;">
              <v:fill on="f" focussize="0,0"/>
              <v:stroke on="f"/>
              <v:imagedata o:title=""/>
              <o:lock v:ext="edit" aspectratio="f"/>
              <v:textbox inset="0mm,0mm,0mm,0mm" style="mso-fit-shape-to-text:t;">
                <w:txbxContent>
                  <w:p>
                    <w:pPr>
                      <w:pStyle w:val="3"/>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hyphenationZone w:val="360"/>
  <w:drawingGridHorizontalSpacing w:val="158"/>
  <w:drawingGridVerticalSpacing w:val="296"/>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30C0D"/>
    <w:rsid w:val="0BB64F05"/>
    <w:rsid w:val="0BFA6134"/>
    <w:rsid w:val="0FD3668F"/>
    <w:rsid w:val="19BD3AE3"/>
    <w:rsid w:val="1CEB0286"/>
    <w:rsid w:val="1D1D08ED"/>
    <w:rsid w:val="1DFDC794"/>
    <w:rsid w:val="1F615A66"/>
    <w:rsid w:val="21B46321"/>
    <w:rsid w:val="236817F3"/>
    <w:rsid w:val="28650F30"/>
    <w:rsid w:val="2FC951DF"/>
    <w:rsid w:val="36E94FA2"/>
    <w:rsid w:val="3A4F2C33"/>
    <w:rsid w:val="3CCA65A0"/>
    <w:rsid w:val="3EAB0813"/>
    <w:rsid w:val="3F92CE9C"/>
    <w:rsid w:val="43926C96"/>
    <w:rsid w:val="49AC7C6A"/>
    <w:rsid w:val="4EEE25C2"/>
    <w:rsid w:val="513E0EB3"/>
    <w:rsid w:val="53DD0E57"/>
    <w:rsid w:val="55EB785C"/>
    <w:rsid w:val="5C642116"/>
    <w:rsid w:val="5D7FE668"/>
    <w:rsid w:val="5E6D8C4F"/>
    <w:rsid w:val="5FBB79AC"/>
    <w:rsid w:val="5FFD5B83"/>
    <w:rsid w:val="6C48076A"/>
    <w:rsid w:val="6E4B6C92"/>
    <w:rsid w:val="6F7D7E64"/>
    <w:rsid w:val="757E8D3C"/>
    <w:rsid w:val="77FFA276"/>
    <w:rsid w:val="7967B700"/>
    <w:rsid w:val="7B7D0BB7"/>
    <w:rsid w:val="7D40373A"/>
    <w:rsid w:val="7EFE138F"/>
    <w:rsid w:val="7FEF6A6B"/>
    <w:rsid w:val="9757158C"/>
    <w:rsid w:val="CBFE9B54"/>
    <w:rsid w:val="CD75331D"/>
    <w:rsid w:val="CF5FDF64"/>
    <w:rsid w:val="D99F0393"/>
    <w:rsid w:val="DADFE80C"/>
    <w:rsid w:val="DCE36328"/>
    <w:rsid w:val="DD7330F0"/>
    <w:rsid w:val="DFF7DF2D"/>
    <w:rsid w:val="DFFFD617"/>
    <w:rsid w:val="E1D61271"/>
    <w:rsid w:val="E3771024"/>
    <w:rsid w:val="E7FFC923"/>
    <w:rsid w:val="ECFFE7E5"/>
    <w:rsid w:val="F17706CB"/>
    <w:rsid w:val="F6BF112F"/>
    <w:rsid w:val="FF7F7E30"/>
    <w:rsid w:val="FF9ED43D"/>
    <w:rsid w:val="FFEBA5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szCs w:val="28"/>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3105</Words>
  <Characters>3221</Characters>
  <Lines>0</Lines>
  <Paragraphs>0</Paragraphs>
  <TotalTime>1</TotalTime>
  <ScaleCrop>false</ScaleCrop>
  <LinksUpToDate>false</LinksUpToDate>
  <CharactersWithSpaces>3482</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2014-11-02T04:08:00Z</dcterms:created>
  <dc:creator>Administrator</dc:creator>
  <cp:lastModifiedBy>赖晓媛</cp:lastModifiedBy>
  <cp:lastPrinted>2026-05-28T03:38:00Z</cp:lastPrinted>
  <dcterms:modified xsi:type="dcterms:W3CDTF">2026-06-23T10:24:32Z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5502AF4733594D44926DC73B898C0E48_13</vt:lpwstr>
  </property>
  <property fmtid="{D5CDD505-2E9C-101B-9397-08002B2CF9AE}" pid="4" name="KSOTemplateDocerSaveRecord">
    <vt:lpwstr>eyJoZGlkIjoiMTBhMjVmN2NjNWYwNDA3MzQ4ZDM1Zjc3ZTAxZTlhOWIiLCJ1c2VySWQiOiI2NjIzMjY2NDcifQ==</vt:lpwstr>
  </property>
</Properties>
</file>